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8BC1B" w14:textId="3C728C07" w:rsidR="00840F4A" w:rsidRDefault="00840F4A" w:rsidP="00022EBA">
      <w:pPr>
        <w:pStyle w:val="Heading2"/>
        <w:spacing w:before="0"/>
        <w:rPr>
          <w:sz w:val="32"/>
          <w:szCs w:val="28"/>
        </w:rPr>
      </w:pPr>
      <w:r w:rsidRPr="00022EBA">
        <w:rPr>
          <w:sz w:val="32"/>
          <w:szCs w:val="28"/>
        </w:rPr>
        <w:t xml:space="preserve">School </w:t>
      </w:r>
      <w:r w:rsidR="00022EBA" w:rsidRPr="00022EBA">
        <w:rPr>
          <w:sz w:val="32"/>
          <w:szCs w:val="28"/>
        </w:rPr>
        <w:t>n</w:t>
      </w:r>
      <w:r w:rsidRPr="00022EBA">
        <w:rPr>
          <w:sz w:val="32"/>
          <w:szCs w:val="28"/>
        </w:rPr>
        <w:t>ame:</w:t>
      </w:r>
      <w:r w:rsidR="0025329F">
        <w:rPr>
          <w:sz w:val="32"/>
          <w:szCs w:val="28"/>
        </w:rPr>
        <w:t xml:space="preserve"> Gladstone Park Primary</w:t>
      </w:r>
    </w:p>
    <w:p w14:paraId="096D13B2" w14:textId="77777777" w:rsidR="00A87E06" w:rsidRDefault="00A87E06" w:rsidP="00A87E06">
      <w:pPr>
        <w:pStyle w:val="Heading2"/>
      </w:pPr>
      <w:r w:rsidRPr="00103936">
        <w:t xml:space="preserve">Equality </w:t>
      </w:r>
      <w:r>
        <w:t>o</w:t>
      </w:r>
      <w:r w:rsidRPr="00103936">
        <w:t>bjectives</w:t>
      </w:r>
    </w:p>
    <w:p w14:paraId="389949B0" w14:textId="77777777" w:rsidR="00A87E06" w:rsidRPr="00103936" w:rsidRDefault="00A87E06" w:rsidP="00A87E06">
      <w:pPr>
        <w:rPr>
          <w:i/>
          <w:iCs/>
        </w:rPr>
      </w:pPr>
      <w:r w:rsidRPr="00103936">
        <w:rPr>
          <w:i/>
          <w:iCs/>
        </w:rPr>
        <w:t xml:space="preserve">(to be reviewed every </w:t>
      </w:r>
      <w:r>
        <w:rPr>
          <w:i/>
          <w:iCs/>
        </w:rPr>
        <w:t>four</w:t>
      </w:r>
      <w:r w:rsidRPr="00103936">
        <w:rPr>
          <w:i/>
          <w:iCs/>
        </w:rPr>
        <w:t xml:space="preserve"> years)</w:t>
      </w:r>
    </w:p>
    <w:p w14:paraId="6BACBD5A" w14:textId="77777777" w:rsidR="00A87E06" w:rsidRPr="00103936" w:rsidRDefault="00A87E06" w:rsidP="00A87E06">
      <w:r w:rsidRPr="00022EBA">
        <w:rPr>
          <w:rStyle w:val="Strong"/>
          <w:color w:val="564B51" w:themeColor="text2"/>
        </w:rPr>
        <w:t>Date objectives set:</w:t>
      </w:r>
      <w:r w:rsidRPr="00022EBA">
        <w:rPr>
          <w:color w:val="564B51" w:themeColor="text2"/>
        </w:rPr>
        <w:t xml:space="preserve"> </w:t>
      </w:r>
      <w:r w:rsidRPr="00103936">
        <w:t>September 2022</w:t>
      </w:r>
    </w:p>
    <w:p w14:paraId="5CE90C6C" w14:textId="77777777" w:rsidR="00A87E06" w:rsidRPr="00103936" w:rsidRDefault="00A87E06" w:rsidP="00A87E06">
      <w:r w:rsidRPr="00022EBA">
        <w:rPr>
          <w:rStyle w:val="Strong"/>
          <w:color w:val="564B51" w:themeColor="text2"/>
        </w:rPr>
        <w:t>Objectives review date:</w:t>
      </w:r>
      <w:r w:rsidRPr="00103936">
        <w:t xml:space="preserve"> September 2026</w:t>
      </w:r>
    </w:p>
    <w:p w14:paraId="738E6645" w14:textId="77777777" w:rsidR="00A87E06" w:rsidRPr="00022EBA" w:rsidRDefault="00A87E06" w:rsidP="00A87E06">
      <w:pPr>
        <w:pStyle w:val="Subheading"/>
        <w:rPr>
          <w:rStyle w:val="Strong"/>
          <w:b/>
          <w:bCs w:val="0"/>
        </w:rPr>
      </w:pPr>
      <w:r w:rsidRPr="00022EBA">
        <w:rPr>
          <w:rStyle w:val="Strong"/>
          <w:b/>
          <w:bCs w:val="0"/>
        </w:rPr>
        <w:t>Objectives:</w:t>
      </w:r>
    </w:p>
    <w:p w14:paraId="38F65981" w14:textId="77777777" w:rsidR="00A87E06" w:rsidRPr="00103936" w:rsidRDefault="00A87E06" w:rsidP="00A87E06">
      <w:pPr>
        <w:pStyle w:val="Bulletlist"/>
      </w:pPr>
      <w:r w:rsidRPr="00103936">
        <w:t>To reduce the GAP in attainment between boys and girls (SAT results</w:t>
      </w:r>
      <w:r>
        <w:t>)</w:t>
      </w:r>
    </w:p>
    <w:p w14:paraId="5DD48E31" w14:textId="77777777" w:rsidR="00A87E06" w:rsidRPr="00103936" w:rsidRDefault="00A87E06" w:rsidP="00A87E06">
      <w:pPr>
        <w:pStyle w:val="Bulletlist"/>
      </w:pPr>
      <w:r w:rsidRPr="00103936">
        <w:t>To reduce the GAP in attendance between non-disadvantaged and disadvantaged students</w:t>
      </w:r>
    </w:p>
    <w:p w14:paraId="3E5FCFF5" w14:textId="77777777" w:rsidR="00A87E06" w:rsidRPr="00103936" w:rsidRDefault="00A87E06" w:rsidP="00A87E06">
      <w:pPr>
        <w:pStyle w:val="Bulletlist"/>
      </w:pPr>
      <w:r w:rsidRPr="00103936">
        <w:t>To reduce the GAP in exclusions between SEND and non-SEND students</w:t>
      </w:r>
    </w:p>
    <w:p w14:paraId="7CB9C1E4" w14:textId="77777777" w:rsidR="00A87E06" w:rsidRDefault="00A87E06" w:rsidP="00A87E06">
      <w:pPr>
        <w:pStyle w:val="Heading2"/>
      </w:pPr>
      <w:r w:rsidRPr="00103936">
        <w:t xml:space="preserve">Objectives – </w:t>
      </w:r>
      <w:r>
        <w:t>a</w:t>
      </w:r>
      <w:r w:rsidRPr="00103936">
        <w:t xml:space="preserve">ctions </w:t>
      </w:r>
      <w:r>
        <w:t>t</w:t>
      </w:r>
      <w:r w:rsidRPr="00103936">
        <w:t xml:space="preserve">aken </w:t>
      </w:r>
      <w:r>
        <w:t>and</w:t>
      </w:r>
      <w:r w:rsidRPr="00103936">
        <w:t xml:space="preserve"> </w:t>
      </w:r>
      <w:r>
        <w:t>p</w:t>
      </w:r>
      <w:r w:rsidRPr="00103936">
        <w:t>rogress</w:t>
      </w:r>
    </w:p>
    <w:p w14:paraId="7D504A80" w14:textId="77777777" w:rsidR="00A87E06" w:rsidRDefault="00A87E06" w:rsidP="00A87E06">
      <w:pPr>
        <w:rPr>
          <w:i/>
          <w:iCs/>
        </w:rPr>
      </w:pPr>
      <w:r w:rsidRPr="00103936">
        <w:rPr>
          <w:i/>
          <w:iCs/>
        </w:rPr>
        <w:t>(to be reviewed annually)</w:t>
      </w:r>
    </w:p>
    <w:tbl>
      <w:tblPr>
        <w:tblStyle w:val="TableGrid"/>
        <w:tblW w:w="5000" w:type="pct"/>
        <w:tblBorders>
          <w:top w:val="single" w:sz="8" w:space="0" w:color="DED9DC" w:themeColor="text2" w:themeTint="33"/>
          <w:left w:val="single" w:sz="8" w:space="0" w:color="DED9DC" w:themeColor="text2" w:themeTint="33"/>
          <w:bottom w:val="single" w:sz="8" w:space="0" w:color="DED9DC" w:themeColor="text2" w:themeTint="33"/>
          <w:right w:val="single" w:sz="8" w:space="0" w:color="DED9DC" w:themeColor="text2" w:themeTint="33"/>
          <w:insideH w:val="single" w:sz="8" w:space="0" w:color="DED9DC" w:themeColor="text2" w:themeTint="33"/>
          <w:insideV w:val="single" w:sz="8" w:space="0" w:color="DED9DC" w:themeColor="text2" w:themeTint="33"/>
        </w:tblBorders>
        <w:tblCellMar>
          <w:top w:w="28" w:type="dxa"/>
          <w:bottom w:w="28" w:type="dxa"/>
        </w:tblCellMar>
        <w:tblLook w:val="04A0" w:firstRow="1" w:lastRow="0" w:firstColumn="1" w:lastColumn="0" w:noHBand="0" w:noVBand="1"/>
      </w:tblPr>
      <w:tblGrid>
        <w:gridCol w:w="1754"/>
        <w:gridCol w:w="3086"/>
        <w:gridCol w:w="3201"/>
        <w:gridCol w:w="2474"/>
        <w:gridCol w:w="2071"/>
        <w:gridCol w:w="2074"/>
      </w:tblGrid>
      <w:tr w:rsidR="00A87E06" w:rsidRPr="00E276B8" w14:paraId="292C1B6F" w14:textId="77777777" w:rsidTr="00313112">
        <w:tc>
          <w:tcPr>
            <w:tcW w:w="632" w:type="pct"/>
            <w:hideMark/>
          </w:tcPr>
          <w:p w14:paraId="0C470850" w14:textId="77777777" w:rsidR="00A87E06" w:rsidRPr="00E276B8" w:rsidRDefault="00A87E06" w:rsidP="00313112">
            <w:pPr>
              <w:rPr>
                <w:b/>
                <w:bCs/>
                <w:color w:val="564B51" w:themeColor="text2"/>
              </w:rPr>
            </w:pPr>
            <w:r w:rsidRPr="00E276B8">
              <w:rPr>
                <w:b/>
                <w:bCs/>
                <w:color w:val="564B51" w:themeColor="text2"/>
              </w:rPr>
              <w:t>Objective 1</w:t>
            </w:r>
          </w:p>
        </w:tc>
        <w:tc>
          <w:tcPr>
            <w:tcW w:w="1053" w:type="pct"/>
            <w:hideMark/>
          </w:tcPr>
          <w:p w14:paraId="1C16A9A0" w14:textId="77777777" w:rsidR="00A87E06" w:rsidRPr="00E276B8" w:rsidRDefault="00A87E06" w:rsidP="00313112">
            <w:pPr>
              <w:rPr>
                <w:b/>
                <w:bCs/>
                <w:i/>
                <w:iCs/>
                <w:color w:val="564B51" w:themeColor="text2"/>
              </w:rPr>
            </w:pPr>
            <w:r w:rsidRPr="00E276B8">
              <w:rPr>
                <w:b/>
                <w:bCs/>
                <w:color w:val="564B51" w:themeColor="text2"/>
              </w:rPr>
              <w:t>Actions for academic year 2022 – 2023</w:t>
            </w:r>
            <w:r>
              <w:rPr>
                <w:b/>
                <w:bCs/>
                <w:color w:val="564B51" w:themeColor="text2"/>
              </w:rPr>
              <w:br/>
            </w:r>
            <w:r w:rsidRPr="00E276B8">
              <w:rPr>
                <w:i/>
                <w:iCs/>
                <w:color w:val="564B51" w:themeColor="text2"/>
              </w:rPr>
              <w:t>(including data)</w:t>
            </w:r>
          </w:p>
        </w:tc>
        <w:tc>
          <w:tcPr>
            <w:tcW w:w="923" w:type="pct"/>
            <w:hideMark/>
          </w:tcPr>
          <w:p w14:paraId="2C761A52" w14:textId="77777777" w:rsidR="00A87E06" w:rsidRPr="00E276B8" w:rsidRDefault="00A87E06" w:rsidP="00313112">
            <w:pPr>
              <w:rPr>
                <w:b/>
                <w:bCs/>
                <w:color w:val="564B51" w:themeColor="text2"/>
              </w:rPr>
            </w:pPr>
            <w:r w:rsidRPr="00E276B8">
              <w:rPr>
                <w:b/>
                <w:bCs/>
                <w:color w:val="564B51" w:themeColor="text2"/>
              </w:rPr>
              <w:t>Data &amp; progress September 2023</w:t>
            </w:r>
          </w:p>
        </w:tc>
        <w:tc>
          <w:tcPr>
            <w:tcW w:w="911" w:type="pct"/>
            <w:hideMark/>
          </w:tcPr>
          <w:p w14:paraId="49DC824C" w14:textId="77777777" w:rsidR="00A87E06" w:rsidRPr="00E276B8" w:rsidRDefault="00A87E06" w:rsidP="00313112">
            <w:pPr>
              <w:rPr>
                <w:b/>
                <w:bCs/>
                <w:color w:val="564B51" w:themeColor="text2"/>
              </w:rPr>
            </w:pPr>
            <w:r w:rsidRPr="00E276B8">
              <w:rPr>
                <w:b/>
                <w:bCs/>
                <w:color w:val="564B51" w:themeColor="text2"/>
              </w:rPr>
              <w:t>Data &amp; progress September 2024</w:t>
            </w:r>
          </w:p>
        </w:tc>
        <w:tc>
          <w:tcPr>
            <w:tcW w:w="740" w:type="pct"/>
            <w:hideMark/>
          </w:tcPr>
          <w:p w14:paraId="2B7F7487" w14:textId="77777777" w:rsidR="00A87E06" w:rsidRPr="00E276B8" w:rsidRDefault="00A87E06" w:rsidP="00313112">
            <w:pPr>
              <w:rPr>
                <w:b/>
                <w:bCs/>
                <w:color w:val="564B51" w:themeColor="text2"/>
              </w:rPr>
            </w:pPr>
            <w:r w:rsidRPr="00E276B8">
              <w:rPr>
                <w:b/>
                <w:bCs/>
                <w:color w:val="564B51" w:themeColor="text2"/>
              </w:rPr>
              <w:t>Data &amp; progress September 2025</w:t>
            </w:r>
          </w:p>
        </w:tc>
        <w:tc>
          <w:tcPr>
            <w:tcW w:w="741" w:type="pct"/>
            <w:hideMark/>
          </w:tcPr>
          <w:p w14:paraId="53A62D7E" w14:textId="77777777" w:rsidR="00A87E06" w:rsidRPr="00E276B8" w:rsidRDefault="00A87E06" w:rsidP="00313112">
            <w:pPr>
              <w:rPr>
                <w:b/>
                <w:bCs/>
                <w:color w:val="564B51" w:themeColor="text2"/>
              </w:rPr>
            </w:pPr>
            <w:r w:rsidRPr="00E276B8">
              <w:rPr>
                <w:b/>
                <w:bCs/>
                <w:color w:val="564B51" w:themeColor="text2"/>
              </w:rPr>
              <w:t>Data &amp; progress September 2026</w:t>
            </w:r>
          </w:p>
        </w:tc>
      </w:tr>
      <w:tr w:rsidR="00A87E06" w:rsidRPr="00425EF2" w14:paraId="592D19D8" w14:textId="77777777" w:rsidTr="00313112">
        <w:tc>
          <w:tcPr>
            <w:tcW w:w="632" w:type="pct"/>
            <w:hideMark/>
          </w:tcPr>
          <w:p w14:paraId="1C2530F1" w14:textId="77777777" w:rsidR="00A87E06" w:rsidRPr="00425EF2" w:rsidRDefault="00A87E06" w:rsidP="00313112">
            <w:pPr>
              <w:spacing w:after="0"/>
              <w:rPr>
                <w:color w:val="564B51" w:themeColor="text2"/>
              </w:rPr>
            </w:pPr>
            <w:r w:rsidRPr="00425EF2">
              <w:rPr>
                <w:color w:val="564B51" w:themeColor="text2"/>
              </w:rPr>
              <w:t>To reduce the GAP in attainment between boys and girls</w:t>
            </w:r>
          </w:p>
        </w:tc>
        <w:tc>
          <w:tcPr>
            <w:tcW w:w="1053" w:type="pct"/>
          </w:tcPr>
          <w:p w14:paraId="59D34931" w14:textId="77777777" w:rsidR="00A87E06" w:rsidRPr="00425EF2" w:rsidRDefault="00A87E06" w:rsidP="00313112">
            <w:pPr>
              <w:spacing w:after="0"/>
              <w:rPr>
                <w:color w:val="564B51" w:themeColor="text2"/>
              </w:rPr>
            </w:pPr>
            <w:r w:rsidRPr="00F51AB3">
              <w:rPr>
                <w:color w:val="564B51" w:themeColor="text2"/>
              </w:rPr>
              <w:t>Leaders will regularly interrogate data and other evidence on performance, participation and pupils' experiences, and use that to enact changes to the curriculum and provision to maximise the learning potential of all pupils. </w:t>
            </w:r>
          </w:p>
        </w:tc>
        <w:tc>
          <w:tcPr>
            <w:tcW w:w="923" w:type="pct"/>
          </w:tcPr>
          <w:p w14:paraId="19ABCD1F" w14:textId="77777777" w:rsidR="00A87E06" w:rsidRPr="00F51AB3" w:rsidRDefault="00A87E06" w:rsidP="00313112">
            <w:pPr>
              <w:spacing w:after="0"/>
              <w:rPr>
                <w:color w:val="564B51" w:themeColor="text2"/>
              </w:rPr>
            </w:pPr>
            <w:r w:rsidRPr="00F51AB3">
              <w:rPr>
                <w:b/>
                <w:bCs/>
                <w:color w:val="564B51" w:themeColor="text2"/>
              </w:rPr>
              <w:t>Reading:</w:t>
            </w:r>
            <w:r w:rsidRPr="00F51AB3">
              <w:rPr>
                <w:color w:val="564B51" w:themeColor="text2"/>
              </w:rPr>
              <w:t> </w:t>
            </w:r>
          </w:p>
          <w:p w14:paraId="6EE8DC73"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81% of girls reached EXP and 68% of boys reached EXS </w:t>
            </w:r>
          </w:p>
          <w:p w14:paraId="765E1ED6" w14:textId="77777777" w:rsidR="00A87E06" w:rsidRPr="00F51AB3" w:rsidRDefault="00A87E06" w:rsidP="00313112">
            <w:pPr>
              <w:spacing w:after="0"/>
              <w:rPr>
                <w:color w:val="564B51" w:themeColor="text2"/>
              </w:rPr>
            </w:pPr>
            <w:r w:rsidRPr="00F51AB3">
              <w:rPr>
                <w:color w:val="564B51" w:themeColor="text2"/>
              </w:rPr>
              <w:t> </w:t>
            </w:r>
          </w:p>
          <w:p w14:paraId="13D1E9B6" w14:textId="77777777" w:rsidR="00A87E06" w:rsidRPr="00F51AB3" w:rsidRDefault="00A87E06" w:rsidP="00313112">
            <w:pPr>
              <w:spacing w:after="0"/>
              <w:rPr>
                <w:color w:val="564B51" w:themeColor="text2"/>
              </w:rPr>
            </w:pPr>
            <w:r w:rsidRPr="00F51AB3">
              <w:rPr>
                <w:b/>
                <w:bCs/>
                <w:color w:val="564B51" w:themeColor="text2"/>
              </w:rPr>
              <w:t>Writing:</w:t>
            </w:r>
            <w:r w:rsidRPr="00F51AB3">
              <w:rPr>
                <w:color w:val="564B51" w:themeColor="text2"/>
              </w:rPr>
              <w:t> </w:t>
            </w:r>
          </w:p>
          <w:p w14:paraId="76FFA93B"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70% of girls reached EXP and 49% of boys reached EXS </w:t>
            </w:r>
          </w:p>
          <w:p w14:paraId="490C2C87" w14:textId="77777777" w:rsidR="00A87E06" w:rsidRPr="00F51AB3" w:rsidRDefault="00A87E06" w:rsidP="00313112">
            <w:pPr>
              <w:spacing w:after="0"/>
              <w:ind w:left="360"/>
              <w:rPr>
                <w:color w:val="564B51" w:themeColor="text2"/>
              </w:rPr>
            </w:pPr>
            <w:r w:rsidRPr="00F51AB3">
              <w:rPr>
                <w:color w:val="564B51" w:themeColor="text2"/>
              </w:rPr>
              <w:lastRenderedPageBreak/>
              <w:t> </w:t>
            </w:r>
          </w:p>
          <w:p w14:paraId="731506B0" w14:textId="77777777" w:rsidR="00A87E06" w:rsidRPr="00F51AB3" w:rsidRDefault="00A87E06" w:rsidP="00313112">
            <w:pPr>
              <w:spacing w:after="0"/>
              <w:rPr>
                <w:color w:val="564B51" w:themeColor="text2"/>
              </w:rPr>
            </w:pPr>
            <w:r w:rsidRPr="00F51AB3">
              <w:rPr>
                <w:b/>
                <w:bCs/>
                <w:color w:val="564B51" w:themeColor="text2"/>
              </w:rPr>
              <w:t>Maths:</w:t>
            </w:r>
            <w:r w:rsidRPr="00F51AB3">
              <w:rPr>
                <w:color w:val="564B51" w:themeColor="text2"/>
              </w:rPr>
              <w:t> </w:t>
            </w:r>
          </w:p>
          <w:p w14:paraId="08AE915E"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72% of girls reached EXP and 68% of boys reached EXS </w:t>
            </w:r>
          </w:p>
          <w:p w14:paraId="2C0B6757" w14:textId="77777777" w:rsidR="00A87E06" w:rsidRPr="00F51AB3" w:rsidRDefault="00A87E06" w:rsidP="00313112">
            <w:pPr>
              <w:spacing w:after="0"/>
              <w:ind w:left="360"/>
              <w:rPr>
                <w:color w:val="564B51" w:themeColor="text2"/>
              </w:rPr>
            </w:pPr>
            <w:r w:rsidRPr="00F51AB3">
              <w:rPr>
                <w:color w:val="564B51" w:themeColor="text2"/>
              </w:rPr>
              <w:t> </w:t>
            </w:r>
          </w:p>
          <w:p w14:paraId="4C88442E" w14:textId="77777777" w:rsidR="00A87E06" w:rsidRPr="00F51AB3" w:rsidRDefault="00A87E06" w:rsidP="00313112">
            <w:pPr>
              <w:spacing w:after="0"/>
              <w:rPr>
                <w:color w:val="564B51" w:themeColor="text2"/>
              </w:rPr>
            </w:pPr>
            <w:r w:rsidRPr="00F51AB3">
              <w:rPr>
                <w:b/>
                <w:bCs/>
                <w:color w:val="564B51" w:themeColor="text2"/>
              </w:rPr>
              <w:t>Combined (R/W/M):</w:t>
            </w:r>
            <w:r w:rsidRPr="00F51AB3">
              <w:rPr>
                <w:color w:val="564B51" w:themeColor="text2"/>
              </w:rPr>
              <w:t> </w:t>
            </w:r>
          </w:p>
          <w:p w14:paraId="22AC6ECE"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67% of girls reached EXP and 54% of boys reached EXS</w:t>
            </w:r>
          </w:p>
          <w:p w14:paraId="4C23A35C" w14:textId="77777777" w:rsidR="00A87E06" w:rsidRDefault="00A87E06" w:rsidP="00313112">
            <w:pPr>
              <w:spacing w:after="0"/>
              <w:rPr>
                <w:color w:val="564B51" w:themeColor="text2"/>
              </w:rPr>
            </w:pPr>
          </w:p>
          <w:p w14:paraId="0E3EE80D" w14:textId="77777777" w:rsidR="00A87E06" w:rsidRPr="00F51AB3" w:rsidRDefault="00A87E06" w:rsidP="00313112">
            <w:pPr>
              <w:ind w:firstLine="720"/>
            </w:pPr>
          </w:p>
        </w:tc>
        <w:tc>
          <w:tcPr>
            <w:tcW w:w="911" w:type="pct"/>
          </w:tcPr>
          <w:p w14:paraId="1E58F638" w14:textId="77777777" w:rsidR="00A87E06" w:rsidRPr="00F51AB3" w:rsidRDefault="00A87E06" w:rsidP="00313112">
            <w:pPr>
              <w:spacing w:after="0"/>
              <w:rPr>
                <w:color w:val="564B51" w:themeColor="text2"/>
              </w:rPr>
            </w:pPr>
            <w:r w:rsidRPr="00F51AB3">
              <w:rPr>
                <w:b/>
                <w:bCs/>
                <w:color w:val="564B51" w:themeColor="text2"/>
              </w:rPr>
              <w:lastRenderedPageBreak/>
              <w:t>Reading:</w:t>
            </w:r>
            <w:r w:rsidRPr="00F51AB3">
              <w:rPr>
                <w:color w:val="564B51" w:themeColor="text2"/>
              </w:rPr>
              <w:t> </w:t>
            </w:r>
          </w:p>
          <w:p w14:paraId="55EA7E5C"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78% of girls reached EXS+ </w:t>
            </w:r>
          </w:p>
          <w:p w14:paraId="1FFE7C38"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70% of boys reached EXS+ </w:t>
            </w:r>
          </w:p>
          <w:p w14:paraId="00F0404C" w14:textId="77777777" w:rsidR="00A87E06" w:rsidRPr="00F51AB3" w:rsidRDefault="00A87E06" w:rsidP="00313112">
            <w:pPr>
              <w:spacing w:after="0"/>
              <w:ind w:left="360"/>
              <w:rPr>
                <w:color w:val="564B51" w:themeColor="text2"/>
              </w:rPr>
            </w:pPr>
            <w:r w:rsidRPr="00F51AB3">
              <w:rPr>
                <w:color w:val="564B51" w:themeColor="text2"/>
              </w:rPr>
              <w:t> </w:t>
            </w:r>
          </w:p>
          <w:p w14:paraId="1BDF4FD2" w14:textId="77777777" w:rsidR="00A87E06" w:rsidRPr="00F51AB3" w:rsidRDefault="00A87E06" w:rsidP="00313112">
            <w:pPr>
              <w:spacing w:after="0"/>
              <w:rPr>
                <w:color w:val="564B51" w:themeColor="text2"/>
              </w:rPr>
            </w:pPr>
            <w:r w:rsidRPr="00F51AB3">
              <w:rPr>
                <w:b/>
                <w:bCs/>
                <w:color w:val="564B51" w:themeColor="text2"/>
              </w:rPr>
              <w:t>Writing:</w:t>
            </w:r>
            <w:r w:rsidRPr="00F51AB3">
              <w:rPr>
                <w:color w:val="564B51" w:themeColor="text2"/>
              </w:rPr>
              <w:t> </w:t>
            </w:r>
          </w:p>
          <w:p w14:paraId="6105E535"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86% of girls reached EXS+. </w:t>
            </w:r>
          </w:p>
          <w:p w14:paraId="3A371741"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lastRenderedPageBreak/>
              <w:t>66% of boys reached EXS+. </w:t>
            </w:r>
          </w:p>
          <w:p w14:paraId="6E83F778" w14:textId="77777777" w:rsidR="00A87E06" w:rsidRPr="00F51AB3" w:rsidRDefault="00A87E06" w:rsidP="00313112">
            <w:pPr>
              <w:spacing w:after="0"/>
              <w:ind w:left="360"/>
              <w:rPr>
                <w:color w:val="564B51" w:themeColor="text2"/>
              </w:rPr>
            </w:pPr>
          </w:p>
          <w:p w14:paraId="57B9B526" w14:textId="77777777" w:rsidR="00A87E06" w:rsidRPr="00F51AB3" w:rsidRDefault="00A87E06" w:rsidP="00313112">
            <w:pPr>
              <w:spacing w:after="0"/>
              <w:rPr>
                <w:color w:val="564B51" w:themeColor="text2"/>
              </w:rPr>
            </w:pPr>
            <w:r w:rsidRPr="00F51AB3">
              <w:rPr>
                <w:b/>
                <w:bCs/>
                <w:color w:val="564B51" w:themeColor="text2"/>
              </w:rPr>
              <w:t>Maths:</w:t>
            </w:r>
            <w:r w:rsidRPr="00F51AB3">
              <w:rPr>
                <w:color w:val="564B51" w:themeColor="text2"/>
              </w:rPr>
              <w:t> </w:t>
            </w:r>
          </w:p>
          <w:p w14:paraId="0A6744B4"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69% of girls reached EXS+. </w:t>
            </w:r>
          </w:p>
          <w:p w14:paraId="36C37553"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80% of boys reached EXS+ </w:t>
            </w:r>
          </w:p>
          <w:p w14:paraId="0378B305" w14:textId="77777777" w:rsidR="00A87E06" w:rsidRPr="00F51AB3" w:rsidRDefault="00A87E06" w:rsidP="00313112">
            <w:pPr>
              <w:spacing w:after="0"/>
              <w:rPr>
                <w:color w:val="564B51" w:themeColor="text2"/>
              </w:rPr>
            </w:pPr>
            <w:r w:rsidRPr="00F51AB3">
              <w:rPr>
                <w:color w:val="564B51" w:themeColor="text2"/>
              </w:rPr>
              <w:t> </w:t>
            </w:r>
          </w:p>
          <w:p w14:paraId="48786D54" w14:textId="77777777" w:rsidR="00A87E06" w:rsidRPr="00F51AB3" w:rsidRDefault="00A87E06" w:rsidP="00313112">
            <w:pPr>
              <w:spacing w:after="0"/>
              <w:rPr>
                <w:color w:val="564B51" w:themeColor="text2"/>
              </w:rPr>
            </w:pPr>
            <w:r w:rsidRPr="00F51AB3">
              <w:rPr>
                <w:b/>
                <w:bCs/>
                <w:color w:val="564B51" w:themeColor="text2"/>
              </w:rPr>
              <w:t>Combined (R/W/M):</w:t>
            </w:r>
            <w:r w:rsidRPr="00F51AB3">
              <w:rPr>
                <w:color w:val="564B51" w:themeColor="text2"/>
              </w:rPr>
              <w:t> </w:t>
            </w:r>
          </w:p>
          <w:p w14:paraId="4F07174A" w14:textId="77777777" w:rsidR="00A87E06" w:rsidRDefault="00A87E06" w:rsidP="00313112">
            <w:pPr>
              <w:numPr>
                <w:ilvl w:val="0"/>
                <w:numId w:val="10"/>
              </w:numPr>
              <w:tabs>
                <w:tab w:val="clear" w:pos="360"/>
              </w:tabs>
              <w:spacing w:after="0"/>
              <w:rPr>
                <w:color w:val="564B51" w:themeColor="text2"/>
              </w:rPr>
            </w:pPr>
            <w:r w:rsidRPr="00F51AB3">
              <w:rPr>
                <w:color w:val="564B51" w:themeColor="text2"/>
              </w:rPr>
              <w:t>67% of girls reached EXS+ </w:t>
            </w:r>
          </w:p>
          <w:p w14:paraId="5E1561AD" w14:textId="77777777" w:rsidR="00A87E06" w:rsidRPr="00425EF2" w:rsidRDefault="00A87E06" w:rsidP="00313112">
            <w:pPr>
              <w:numPr>
                <w:ilvl w:val="0"/>
                <w:numId w:val="10"/>
              </w:numPr>
              <w:tabs>
                <w:tab w:val="clear" w:pos="360"/>
              </w:tabs>
              <w:spacing w:after="0"/>
              <w:rPr>
                <w:color w:val="564B51" w:themeColor="text2"/>
              </w:rPr>
            </w:pPr>
            <w:r w:rsidRPr="00F51AB3">
              <w:rPr>
                <w:color w:val="564B51" w:themeColor="text2"/>
              </w:rPr>
              <w:t>56% of boys reached EXS+. </w:t>
            </w:r>
          </w:p>
        </w:tc>
        <w:tc>
          <w:tcPr>
            <w:tcW w:w="740" w:type="pct"/>
          </w:tcPr>
          <w:p w14:paraId="755103FC" w14:textId="77777777" w:rsidR="00A87E06" w:rsidRPr="00F51AB3" w:rsidRDefault="00A87E06" w:rsidP="00313112">
            <w:pPr>
              <w:spacing w:after="0"/>
              <w:rPr>
                <w:color w:val="564B51" w:themeColor="text2"/>
              </w:rPr>
            </w:pPr>
            <w:r w:rsidRPr="00F51AB3">
              <w:rPr>
                <w:b/>
                <w:bCs/>
                <w:color w:val="564B51" w:themeColor="text2"/>
              </w:rPr>
              <w:lastRenderedPageBreak/>
              <w:t>Reading:</w:t>
            </w:r>
            <w:r w:rsidRPr="00F51AB3">
              <w:rPr>
                <w:color w:val="564B51" w:themeColor="text2"/>
              </w:rPr>
              <w:t> </w:t>
            </w:r>
          </w:p>
          <w:p w14:paraId="4012C818"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84% of girls reached EXS+ </w:t>
            </w:r>
          </w:p>
          <w:p w14:paraId="2B9309C7" w14:textId="77777777" w:rsidR="00A87E06" w:rsidRPr="00F51AB3" w:rsidRDefault="00A87E06" w:rsidP="00313112">
            <w:pPr>
              <w:numPr>
                <w:ilvl w:val="0"/>
                <w:numId w:val="10"/>
              </w:numPr>
              <w:tabs>
                <w:tab w:val="clear" w:pos="360"/>
              </w:tabs>
              <w:spacing w:after="0"/>
              <w:rPr>
                <w:color w:val="564B51" w:themeColor="text2"/>
              </w:rPr>
            </w:pPr>
            <w:r>
              <w:rPr>
                <w:color w:val="564B51" w:themeColor="text2"/>
              </w:rPr>
              <w:t>83</w:t>
            </w:r>
            <w:r w:rsidRPr="00F51AB3">
              <w:rPr>
                <w:color w:val="564B51" w:themeColor="text2"/>
              </w:rPr>
              <w:t>% of boys reached EXS+ </w:t>
            </w:r>
          </w:p>
          <w:p w14:paraId="42EACE97" w14:textId="77777777" w:rsidR="00A87E06" w:rsidRPr="00F51AB3" w:rsidRDefault="00A87E06" w:rsidP="00313112">
            <w:pPr>
              <w:spacing w:after="0"/>
              <w:ind w:left="360"/>
              <w:rPr>
                <w:color w:val="564B51" w:themeColor="text2"/>
              </w:rPr>
            </w:pPr>
            <w:r w:rsidRPr="00F51AB3">
              <w:rPr>
                <w:color w:val="564B51" w:themeColor="text2"/>
              </w:rPr>
              <w:t> </w:t>
            </w:r>
          </w:p>
          <w:p w14:paraId="450452A5" w14:textId="77777777" w:rsidR="00A87E06" w:rsidRPr="00F51AB3" w:rsidRDefault="00A87E06" w:rsidP="00313112">
            <w:pPr>
              <w:spacing w:after="0"/>
              <w:rPr>
                <w:color w:val="564B51" w:themeColor="text2"/>
              </w:rPr>
            </w:pPr>
            <w:r w:rsidRPr="00F51AB3">
              <w:rPr>
                <w:b/>
                <w:bCs/>
                <w:color w:val="564B51" w:themeColor="text2"/>
              </w:rPr>
              <w:t>Writing:</w:t>
            </w:r>
            <w:r w:rsidRPr="00F51AB3">
              <w:rPr>
                <w:color w:val="564B51" w:themeColor="text2"/>
              </w:rPr>
              <w:t> </w:t>
            </w:r>
          </w:p>
          <w:p w14:paraId="51E34AF9"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8</w:t>
            </w:r>
            <w:r>
              <w:rPr>
                <w:color w:val="564B51" w:themeColor="text2"/>
              </w:rPr>
              <w:t>0</w:t>
            </w:r>
            <w:r w:rsidRPr="00F51AB3">
              <w:rPr>
                <w:color w:val="564B51" w:themeColor="text2"/>
              </w:rPr>
              <w:t>% of girls reached EXS+. </w:t>
            </w:r>
          </w:p>
          <w:p w14:paraId="17C013CB" w14:textId="77777777" w:rsidR="00A87E06" w:rsidRPr="00F51AB3" w:rsidRDefault="00A87E06" w:rsidP="00313112">
            <w:pPr>
              <w:numPr>
                <w:ilvl w:val="0"/>
                <w:numId w:val="10"/>
              </w:numPr>
              <w:tabs>
                <w:tab w:val="clear" w:pos="360"/>
              </w:tabs>
              <w:spacing w:after="0"/>
              <w:rPr>
                <w:color w:val="564B51" w:themeColor="text2"/>
              </w:rPr>
            </w:pPr>
            <w:r>
              <w:rPr>
                <w:color w:val="564B51" w:themeColor="text2"/>
              </w:rPr>
              <w:lastRenderedPageBreak/>
              <w:t>83</w:t>
            </w:r>
            <w:r w:rsidRPr="00F51AB3">
              <w:rPr>
                <w:color w:val="564B51" w:themeColor="text2"/>
              </w:rPr>
              <w:t>% of boys reached EXS+. </w:t>
            </w:r>
          </w:p>
          <w:p w14:paraId="3EC40459" w14:textId="77777777" w:rsidR="00A87E06" w:rsidRPr="00F51AB3" w:rsidRDefault="00A87E06" w:rsidP="00313112">
            <w:pPr>
              <w:spacing w:after="0"/>
              <w:rPr>
                <w:color w:val="564B51" w:themeColor="text2"/>
              </w:rPr>
            </w:pPr>
            <w:r w:rsidRPr="00F51AB3">
              <w:rPr>
                <w:color w:val="564B51" w:themeColor="text2"/>
              </w:rPr>
              <w:t> </w:t>
            </w:r>
          </w:p>
          <w:p w14:paraId="00E7AD9E" w14:textId="77777777" w:rsidR="00A87E06" w:rsidRPr="00F51AB3" w:rsidRDefault="00A87E06" w:rsidP="00313112">
            <w:pPr>
              <w:spacing w:after="0"/>
              <w:rPr>
                <w:color w:val="564B51" w:themeColor="text2"/>
              </w:rPr>
            </w:pPr>
            <w:r w:rsidRPr="00F51AB3">
              <w:rPr>
                <w:b/>
                <w:bCs/>
                <w:color w:val="564B51" w:themeColor="text2"/>
              </w:rPr>
              <w:t>Maths:</w:t>
            </w:r>
            <w:r w:rsidRPr="00F51AB3">
              <w:rPr>
                <w:color w:val="564B51" w:themeColor="text2"/>
              </w:rPr>
              <w:t> </w:t>
            </w:r>
          </w:p>
          <w:p w14:paraId="52FC2D5C" w14:textId="77777777" w:rsidR="00A87E06" w:rsidRPr="00F51AB3" w:rsidRDefault="00A87E06" w:rsidP="00313112">
            <w:pPr>
              <w:numPr>
                <w:ilvl w:val="0"/>
                <w:numId w:val="10"/>
              </w:numPr>
              <w:tabs>
                <w:tab w:val="clear" w:pos="360"/>
              </w:tabs>
              <w:spacing w:after="0"/>
              <w:rPr>
                <w:color w:val="564B51" w:themeColor="text2"/>
              </w:rPr>
            </w:pPr>
            <w:r>
              <w:rPr>
                <w:color w:val="564B51" w:themeColor="text2"/>
              </w:rPr>
              <w:t>84</w:t>
            </w:r>
            <w:r w:rsidRPr="00F51AB3">
              <w:rPr>
                <w:color w:val="564B51" w:themeColor="text2"/>
              </w:rPr>
              <w:t>% of girls reached EXS+. </w:t>
            </w:r>
          </w:p>
          <w:p w14:paraId="2F650DA6"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80% of boys reached EXS+ </w:t>
            </w:r>
          </w:p>
          <w:p w14:paraId="52C95579" w14:textId="77777777" w:rsidR="00A87E06" w:rsidRPr="00F51AB3" w:rsidRDefault="00A87E06" w:rsidP="00313112">
            <w:pPr>
              <w:spacing w:after="0"/>
              <w:rPr>
                <w:color w:val="564B51" w:themeColor="text2"/>
              </w:rPr>
            </w:pPr>
            <w:r w:rsidRPr="00F51AB3">
              <w:rPr>
                <w:color w:val="564B51" w:themeColor="text2"/>
              </w:rPr>
              <w:t> </w:t>
            </w:r>
          </w:p>
          <w:p w14:paraId="10E0D754" w14:textId="77777777" w:rsidR="00A87E06" w:rsidRPr="00F51AB3" w:rsidRDefault="00A87E06" w:rsidP="00313112">
            <w:pPr>
              <w:spacing w:after="0"/>
              <w:rPr>
                <w:color w:val="564B51" w:themeColor="text2"/>
              </w:rPr>
            </w:pPr>
            <w:r w:rsidRPr="00F51AB3">
              <w:rPr>
                <w:b/>
                <w:bCs/>
                <w:color w:val="564B51" w:themeColor="text2"/>
              </w:rPr>
              <w:t>Combined (R/W/M):</w:t>
            </w:r>
            <w:r w:rsidRPr="00F51AB3">
              <w:rPr>
                <w:color w:val="564B51" w:themeColor="text2"/>
              </w:rPr>
              <w:t> </w:t>
            </w:r>
          </w:p>
          <w:p w14:paraId="1CB17939" w14:textId="77777777" w:rsidR="00A87E06" w:rsidRDefault="00A87E06" w:rsidP="00313112">
            <w:pPr>
              <w:numPr>
                <w:ilvl w:val="0"/>
                <w:numId w:val="10"/>
              </w:numPr>
              <w:tabs>
                <w:tab w:val="clear" w:pos="360"/>
              </w:tabs>
              <w:spacing w:after="0"/>
              <w:rPr>
                <w:color w:val="564B51" w:themeColor="text2"/>
              </w:rPr>
            </w:pPr>
            <w:r>
              <w:rPr>
                <w:color w:val="564B51" w:themeColor="text2"/>
              </w:rPr>
              <w:t>76</w:t>
            </w:r>
            <w:r w:rsidRPr="00F51AB3">
              <w:rPr>
                <w:color w:val="564B51" w:themeColor="text2"/>
              </w:rPr>
              <w:t>% of girls reached EXS+ </w:t>
            </w:r>
          </w:p>
          <w:p w14:paraId="5F845307" w14:textId="77777777" w:rsidR="00A87E06" w:rsidRPr="00F51AB3" w:rsidRDefault="00A87E06" w:rsidP="00313112">
            <w:pPr>
              <w:numPr>
                <w:ilvl w:val="0"/>
                <w:numId w:val="10"/>
              </w:numPr>
              <w:tabs>
                <w:tab w:val="clear" w:pos="360"/>
              </w:tabs>
              <w:spacing w:after="0"/>
              <w:rPr>
                <w:color w:val="564B51" w:themeColor="text2"/>
              </w:rPr>
            </w:pPr>
            <w:r>
              <w:rPr>
                <w:color w:val="564B51" w:themeColor="text2"/>
              </w:rPr>
              <w:t>77</w:t>
            </w:r>
            <w:r w:rsidRPr="00F51AB3">
              <w:rPr>
                <w:color w:val="564B51" w:themeColor="text2"/>
              </w:rPr>
              <w:t xml:space="preserve">% of </w:t>
            </w:r>
            <w:r>
              <w:rPr>
                <w:color w:val="564B51" w:themeColor="text2"/>
              </w:rPr>
              <w:t>boys</w:t>
            </w:r>
            <w:r w:rsidRPr="00F51AB3">
              <w:rPr>
                <w:color w:val="564B51" w:themeColor="text2"/>
              </w:rPr>
              <w:t xml:space="preserve"> reached EXS+ </w:t>
            </w:r>
          </w:p>
          <w:p w14:paraId="72720CC8" w14:textId="77777777" w:rsidR="00A87E06" w:rsidRPr="00F51AB3" w:rsidRDefault="00A87E06" w:rsidP="00313112">
            <w:pPr>
              <w:spacing w:after="0"/>
              <w:ind w:left="360"/>
              <w:rPr>
                <w:color w:val="564B51" w:themeColor="text2"/>
              </w:rPr>
            </w:pPr>
          </w:p>
        </w:tc>
        <w:tc>
          <w:tcPr>
            <w:tcW w:w="741" w:type="pct"/>
          </w:tcPr>
          <w:p w14:paraId="1C613B4F" w14:textId="77777777" w:rsidR="00A87E06" w:rsidRPr="00425EF2" w:rsidRDefault="00A87E06" w:rsidP="00313112">
            <w:pPr>
              <w:spacing w:after="0"/>
              <w:rPr>
                <w:color w:val="564B51" w:themeColor="text2"/>
              </w:rPr>
            </w:pPr>
          </w:p>
        </w:tc>
      </w:tr>
      <w:tr w:rsidR="00A87E06" w:rsidRPr="00E276B8" w14:paraId="2DB80392" w14:textId="77777777" w:rsidTr="00313112">
        <w:tc>
          <w:tcPr>
            <w:tcW w:w="632" w:type="pct"/>
            <w:hideMark/>
          </w:tcPr>
          <w:p w14:paraId="32454CA2" w14:textId="77777777" w:rsidR="00A87E06" w:rsidRPr="00E276B8" w:rsidRDefault="00A87E06" w:rsidP="00313112">
            <w:pPr>
              <w:rPr>
                <w:b/>
                <w:bCs/>
                <w:color w:val="564B51" w:themeColor="text2"/>
              </w:rPr>
            </w:pPr>
            <w:r w:rsidRPr="00E276B8">
              <w:rPr>
                <w:b/>
                <w:bCs/>
                <w:color w:val="564B51" w:themeColor="text2"/>
              </w:rPr>
              <w:t>Objective 2</w:t>
            </w:r>
          </w:p>
        </w:tc>
        <w:tc>
          <w:tcPr>
            <w:tcW w:w="1053" w:type="pct"/>
            <w:hideMark/>
          </w:tcPr>
          <w:p w14:paraId="2799C289" w14:textId="77777777" w:rsidR="00A87E06" w:rsidRPr="00E276B8" w:rsidRDefault="00A87E06" w:rsidP="00313112">
            <w:pPr>
              <w:rPr>
                <w:b/>
                <w:bCs/>
                <w:color w:val="564B51" w:themeColor="text2"/>
              </w:rPr>
            </w:pPr>
            <w:r w:rsidRPr="00E276B8">
              <w:rPr>
                <w:b/>
                <w:bCs/>
                <w:color w:val="564B51" w:themeColor="text2"/>
              </w:rPr>
              <w:t>Actions for academic year 2022 – 2023</w:t>
            </w:r>
            <w:r>
              <w:rPr>
                <w:b/>
                <w:bCs/>
                <w:color w:val="564B51" w:themeColor="text2"/>
              </w:rPr>
              <w:br/>
            </w:r>
            <w:r w:rsidRPr="00E276B8">
              <w:rPr>
                <w:i/>
                <w:iCs/>
                <w:color w:val="564B51" w:themeColor="text2"/>
              </w:rPr>
              <w:t>(including data)</w:t>
            </w:r>
          </w:p>
        </w:tc>
        <w:tc>
          <w:tcPr>
            <w:tcW w:w="923" w:type="pct"/>
            <w:hideMark/>
          </w:tcPr>
          <w:p w14:paraId="50C8D9E2" w14:textId="77777777" w:rsidR="00A87E06" w:rsidRPr="00E276B8" w:rsidRDefault="00A87E06" w:rsidP="00313112">
            <w:pPr>
              <w:rPr>
                <w:b/>
                <w:bCs/>
                <w:color w:val="564B51" w:themeColor="text2"/>
              </w:rPr>
            </w:pPr>
            <w:r w:rsidRPr="00E276B8">
              <w:rPr>
                <w:b/>
                <w:bCs/>
                <w:color w:val="564B51" w:themeColor="text2"/>
              </w:rPr>
              <w:t>Data &amp; progress September 2023</w:t>
            </w:r>
          </w:p>
        </w:tc>
        <w:tc>
          <w:tcPr>
            <w:tcW w:w="911" w:type="pct"/>
            <w:hideMark/>
          </w:tcPr>
          <w:p w14:paraId="445BA451" w14:textId="77777777" w:rsidR="00A87E06" w:rsidRPr="00E276B8" w:rsidRDefault="00A87E06" w:rsidP="00313112">
            <w:pPr>
              <w:rPr>
                <w:b/>
                <w:bCs/>
                <w:color w:val="564B51" w:themeColor="text2"/>
              </w:rPr>
            </w:pPr>
            <w:r w:rsidRPr="00E276B8">
              <w:rPr>
                <w:b/>
                <w:bCs/>
                <w:color w:val="564B51" w:themeColor="text2"/>
              </w:rPr>
              <w:t>Data &amp; progress September 2024</w:t>
            </w:r>
          </w:p>
        </w:tc>
        <w:tc>
          <w:tcPr>
            <w:tcW w:w="740" w:type="pct"/>
            <w:hideMark/>
          </w:tcPr>
          <w:p w14:paraId="0ABBA2E0" w14:textId="77777777" w:rsidR="00A87E06" w:rsidRPr="00E276B8" w:rsidRDefault="00A87E06" w:rsidP="00313112">
            <w:pPr>
              <w:rPr>
                <w:b/>
                <w:bCs/>
                <w:color w:val="564B51" w:themeColor="text2"/>
              </w:rPr>
            </w:pPr>
            <w:r w:rsidRPr="00E276B8">
              <w:rPr>
                <w:b/>
                <w:bCs/>
                <w:color w:val="564B51" w:themeColor="text2"/>
              </w:rPr>
              <w:t>Data &amp; progress September 2025</w:t>
            </w:r>
          </w:p>
        </w:tc>
        <w:tc>
          <w:tcPr>
            <w:tcW w:w="741" w:type="pct"/>
            <w:hideMark/>
          </w:tcPr>
          <w:p w14:paraId="5B6430FB" w14:textId="77777777" w:rsidR="00A87E06" w:rsidRPr="00E276B8" w:rsidRDefault="00A87E06" w:rsidP="00313112">
            <w:pPr>
              <w:rPr>
                <w:b/>
                <w:bCs/>
                <w:color w:val="564B51" w:themeColor="text2"/>
              </w:rPr>
            </w:pPr>
            <w:r w:rsidRPr="00E276B8">
              <w:rPr>
                <w:b/>
                <w:bCs/>
                <w:color w:val="564B51" w:themeColor="text2"/>
              </w:rPr>
              <w:t>Data &amp; progress September 2026</w:t>
            </w:r>
          </w:p>
        </w:tc>
      </w:tr>
      <w:tr w:rsidR="00A87E06" w:rsidRPr="00425EF2" w14:paraId="48BBF643" w14:textId="77777777" w:rsidTr="00313112">
        <w:tc>
          <w:tcPr>
            <w:tcW w:w="632" w:type="pct"/>
          </w:tcPr>
          <w:p w14:paraId="076DD195" w14:textId="77777777" w:rsidR="00A87E06" w:rsidRPr="00425EF2" w:rsidRDefault="00A87E06" w:rsidP="00313112">
            <w:pPr>
              <w:spacing w:after="0"/>
              <w:rPr>
                <w:color w:val="564B51" w:themeColor="text2"/>
              </w:rPr>
            </w:pPr>
            <w:r w:rsidRPr="00425EF2">
              <w:rPr>
                <w:color w:val="564B51" w:themeColor="text2"/>
              </w:rPr>
              <w:t>To reduce the GAP in attendance between non-disadvantaged and disadvantaged students</w:t>
            </w:r>
          </w:p>
        </w:tc>
        <w:tc>
          <w:tcPr>
            <w:tcW w:w="1053" w:type="pct"/>
          </w:tcPr>
          <w:p w14:paraId="1B0DF6EE" w14:textId="77777777" w:rsidR="00A87E06" w:rsidRPr="00F51AB3" w:rsidRDefault="00A87E06" w:rsidP="00313112">
            <w:pPr>
              <w:spacing w:after="0"/>
              <w:rPr>
                <w:color w:val="564B51" w:themeColor="text2"/>
              </w:rPr>
            </w:pPr>
            <w:r>
              <w:rPr>
                <w:color w:val="564B51" w:themeColor="text2"/>
              </w:rPr>
              <w:t xml:space="preserve">Leaders will consult </w:t>
            </w:r>
            <w:r w:rsidRPr="00F51AB3">
              <w:rPr>
                <w:color w:val="564B51" w:themeColor="text2"/>
              </w:rPr>
              <w:t>with pupils, staff and parents in relation to barrier to attendance, and respond </w:t>
            </w:r>
            <w:proofErr w:type="gramStart"/>
            <w:r w:rsidRPr="00F51AB3">
              <w:rPr>
                <w:color w:val="564B51" w:themeColor="text2"/>
              </w:rPr>
              <w:t>in order to</w:t>
            </w:r>
            <w:proofErr w:type="gramEnd"/>
            <w:r w:rsidRPr="00F51AB3">
              <w:rPr>
                <w:color w:val="564B51" w:themeColor="text2"/>
              </w:rPr>
              <w:t> improve participation and access to school.  </w:t>
            </w:r>
          </w:p>
          <w:p w14:paraId="01C6CBFA" w14:textId="77777777" w:rsidR="00A87E06" w:rsidRPr="00F51AB3" w:rsidRDefault="00A87E06" w:rsidP="00313112">
            <w:pPr>
              <w:spacing w:after="0"/>
              <w:rPr>
                <w:color w:val="564B51" w:themeColor="text2"/>
              </w:rPr>
            </w:pPr>
            <w:r w:rsidRPr="00F51AB3">
              <w:rPr>
                <w:color w:val="564B51" w:themeColor="text2"/>
              </w:rPr>
              <w:t xml:space="preserve">Leaders will produce an attendance and pupil premium strategy in relation to </w:t>
            </w:r>
            <w:r w:rsidRPr="00F51AB3">
              <w:rPr>
                <w:color w:val="564B51" w:themeColor="text2"/>
              </w:rPr>
              <w:lastRenderedPageBreak/>
              <w:t>their </w:t>
            </w:r>
            <w:proofErr w:type="gramStart"/>
            <w:r w:rsidRPr="00F51AB3">
              <w:rPr>
                <w:color w:val="564B51" w:themeColor="text2"/>
              </w:rPr>
              <w:t>setting, and</w:t>
            </w:r>
            <w:proofErr w:type="gramEnd"/>
            <w:r w:rsidRPr="00F51AB3">
              <w:rPr>
                <w:color w:val="564B51" w:themeColor="text2"/>
              </w:rPr>
              <w:t> implement accordingly.   </w:t>
            </w:r>
          </w:p>
          <w:p w14:paraId="428BDC2F" w14:textId="77777777" w:rsidR="00A87E06" w:rsidRPr="00F51AB3" w:rsidRDefault="00A87E06" w:rsidP="00313112">
            <w:pPr>
              <w:spacing w:after="0"/>
              <w:rPr>
                <w:color w:val="564B51" w:themeColor="text2"/>
              </w:rPr>
            </w:pPr>
            <w:r w:rsidRPr="00F51AB3">
              <w:rPr>
                <w:color w:val="564B51" w:themeColor="text2"/>
              </w:rPr>
              <w:t>Leaders will continue to implement the Anthem attendance policy with fidelity and rigour. </w:t>
            </w:r>
          </w:p>
          <w:p w14:paraId="0A8AD0EB" w14:textId="77777777" w:rsidR="00A87E06" w:rsidRPr="00425EF2" w:rsidRDefault="00A87E06" w:rsidP="00313112">
            <w:pPr>
              <w:spacing w:after="0"/>
              <w:rPr>
                <w:color w:val="564B51" w:themeColor="text2"/>
              </w:rPr>
            </w:pPr>
          </w:p>
        </w:tc>
        <w:tc>
          <w:tcPr>
            <w:tcW w:w="923" w:type="pct"/>
          </w:tcPr>
          <w:p w14:paraId="0A7D89B0" w14:textId="77777777" w:rsidR="00A87E06" w:rsidRPr="00F51AB3" w:rsidRDefault="00A87E06" w:rsidP="00313112">
            <w:pPr>
              <w:numPr>
                <w:ilvl w:val="0"/>
                <w:numId w:val="10"/>
              </w:numPr>
              <w:tabs>
                <w:tab w:val="clear" w:pos="360"/>
              </w:tabs>
              <w:spacing w:after="0"/>
              <w:rPr>
                <w:color w:val="564B51" w:themeColor="text2"/>
              </w:rPr>
            </w:pPr>
            <w:r w:rsidRPr="00F51AB3">
              <w:rPr>
                <w:b/>
                <w:bCs/>
                <w:color w:val="564B51" w:themeColor="text2"/>
              </w:rPr>
              <w:lastRenderedPageBreak/>
              <w:t>Overall attendance</w:t>
            </w:r>
            <w:r w:rsidRPr="00F51AB3">
              <w:rPr>
                <w:color w:val="564B51" w:themeColor="text2"/>
              </w:rPr>
              <w:t> – 91.60% </w:t>
            </w:r>
          </w:p>
          <w:p w14:paraId="0D17CEE7" w14:textId="77777777" w:rsidR="00A87E06" w:rsidRPr="00F51AB3" w:rsidRDefault="00A87E06" w:rsidP="00313112">
            <w:pPr>
              <w:numPr>
                <w:ilvl w:val="0"/>
                <w:numId w:val="10"/>
              </w:numPr>
              <w:tabs>
                <w:tab w:val="clear" w:pos="360"/>
              </w:tabs>
              <w:spacing w:after="0"/>
              <w:rPr>
                <w:color w:val="564B51" w:themeColor="text2"/>
              </w:rPr>
            </w:pPr>
            <w:r w:rsidRPr="00F51AB3">
              <w:rPr>
                <w:b/>
                <w:bCs/>
                <w:color w:val="564B51" w:themeColor="text2"/>
              </w:rPr>
              <w:t>Disadvantaged students</w:t>
            </w:r>
            <w:r w:rsidRPr="00F51AB3">
              <w:rPr>
                <w:color w:val="564B51" w:themeColor="text2"/>
              </w:rPr>
              <w:t> – 91.23% </w:t>
            </w:r>
          </w:p>
          <w:p w14:paraId="65691C9A" w14:textId="77777777" w:rsidR="00A87E06" w:rsidRPr="00F51AB3" w:rsidRDefault="00A87E06" w:rsidP="00313112">
            <w:pPr>
              <w:numPr>
                <w:ilvl w:val="0"/>
                <w:numId w:val="10"/>
              </w:numPr>
              <w:tabs>
                <w:tab w:val="clear" w:pos="360"/>
              </w:tabs>
              <w:spacing w:after="0"/>
              <w:rPr>
                <w:color w:val="564B51" w:themeColor="text2"/>
              </w:rPr>
            </w:pPr>
            <w:r w:rsidRPr="00F51AB3">
              <w:rPr>
                <w:b/>
                <w:bCs/>
                <w:color w:val="564B51" w:themeColor="text2"/>
              </w:rPr>
              <w:t>Non-Disadvantaged</w:t>
            </w:r>
            <w:r w:rsidRPr="00F51AB3">
              <w:rPr>
                <w:color w:val="564B51" w:themeColor="text2"/>
              </w:rPr>
              <w:t> </w:t>
            </w:r>
            <w:r w:rsidRPr="00F51AB3">
              <w:rPr>
                <w:b/>
                <w:bCs/>
                <w:color w:val="564B51" w:themeColor="text2"/>
              </w:rPr>
              <w:t>students</w:t>
            </w:r>
            <w:r w:rsidRPr="00F51AB3">
              <w:rPr>
                <w:color w:val="564B51" w:themeColor="text2"/>
              </w:rPr>
              <w:t> – 91.76% </w:t>
            </w:r>
          </w:p>
          <w:p w14:paraId="0C7B31FD" w14:textId="77777777" w:rsidR="00A87E06" w:rsidRPr="00425EF2" w:rsidRDefault="00A87E06" w:rsidP="00313112">
            <w:pPr>
              <w:spacing w:after="0"/>
              <w:rPr>
                <w:color w:val="564B51" w:themeColor="text2"/>
              </w:rPr>
            </w:pPr>
          </w:p>
        </w:tc>
        <w:tc>
          <w:tcPr>
            <w:tcW w:w="911" w:type="pct"/>
          </w:tcPr>
          <w:p w14:paraId="6D397BEB" w14:textId="77777777" w:rsidR="00A87E06" w:rsidRPr="00F51AB3" w:rsidRDefault="00A87E06" w:rsidP="00313112">
            <w:pPr>
              <w:numPr>
                <w:ilvl w:val="0"/>
                <w:numId w:val="10"/>
              </w:numPr>
              <w:tabs>
                <w:tab w:val="clear" w:pos="360"/>
              </w:tabs>
              <w:spacing w:after="0"/>
              <w:rPr>
                <w:color w:val="564B51" w:themeColor="text2"/>
              </w:rPr>
            </w:pPr>
            <w:r w:rsidRPr="00F51AB3">
              <w:rPr>
                <w:b/>
                <w:bCs/>
                <w:color w:val="564B51" w:themeColor="text2"/>
              </w:rPr>
              <w:t>Overall attendance</w:t>
            </w:r>
            <w:r w:rsidRPr="00F51AB3">
              <w:rPr>
                <w:color w:val="564B51" w:themeColor="text2"/>
              </w:rPr>
              <w:t> –  </w:t>
            </w:r>
          </w:p>
          <w:p w14:paraId="5153CB60"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94.5% </w:t>
            </w:r>
          </w:p>
          <w:p w14:paraId="16ADF606" w14:textId="77777777" w:rsidR="00A87E06" w:rsidRPr="00F51AB3" w:rsidRDefault="00A87E06" w:rsidP="00313112">
            <w:pPr>
              <w:numPr>
                <w:ilvl w:val="0"/>
                <w:numId w:val="10"/>
              </w:numPr>
              <w:tabs>
                <w:tab w:val="clear" w:pos="360"/>
              </w:tabs>
              <w:spacing w:after="0"/>
              <w:rPr>
                <w:color w:val="564B51" w:themeColor="text2"/>
              </w:rPr>
            </w:pPr>
            <w:r w:rsidRPr="00F51AB3">
              <w:rPr>
                <w:b/>
                <w:bCs/>
                <w:color w:val="564B51" w:themeColor="text2"/>
              </w:rPr>
              <w:t>Disadvantaged students</w:t>
            </w:r>
            <w:r w:rsidRPr="00F51AB3">
              <w:rPr>
                <w:color w:val="564B51" w:themeColor="text2"/>
              </w:rPr>
              <w:t> – 93.5% </w:t>
            </w:r>
          </w:p>
          <w:p w14:paraId="2AC3F6FC"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Current difference – 1% </w:t>
            </w:r>
          </w:p>
          <w:p w14:paraId="3AE6DADE" w14:textId="77777777" w:rsidR="00A87E06" w:rsidRPr="00425EF2" w:rsidRDefault="00A87E06" w:rsidP="00313112">
            <w:pPr>
              <w:spacing w:after="0"/>
              <w:rPr>
                <w:color w:val="564B51" w:themeColor="text2"/>
              </w:rPr>
            </w:pPr>
          </w:p>
        </w:tc>
        <w:tc>
          <w:tcPr>
            <w:tcW w:w="740" w:type="pct"/>
          </w:tcPr>
          <w:p w14:paraId="45674EC4" w14:textId="77777777" w:rsidR="00A87E06" w:rsidRDefault="00A87E06" w:rsidP="00313112">
            <w:pPr>
              <w:spacing w:after="0"/>
              <w:rPr>
                <w:b/>
                <w:bCs/>
                <w:color w:val="564B51" w:themeColor="text2"/>
              </w:rPr>
            </w:pPr>
            <w:r>
              <w:rPr>
                <w:b/>
                <w:bCs/>
                <w:color w:val="564B51" w:themeColor="text2"/>
              </w:rPr>
              <w:t xml:space="preserve">Attendance for non-PP: </w:t>
            </w:r>
            <w:r w:rsidRPr="007C3924">
              <w:rPr>
                <w:color w:val="564B51" w:themeColor="text2"/>
              </w:rPr>
              <w:t>96%</w:t>
            </w:r>
          </w:p>
          <w:p w14:paraId="2745800F" w14:textId="77777777" w:rsidR="00A87E06" w:rsidRPr="00F51AB3" w:rsidRDefault="00A87E06" w:rsidP="00313112">
            <w:pPr>
              <w:spacing w:after="0"/>
              <w:rPr>
                <w:b/>
                <w:bCs/>
                <w:color w:val="564B51" w:themeColor="text2"/>
              </w:rPr>
            </w:pPr>
            <w:r>
              <w:rPr>
                <w:b/>
                <w:bCs/>
                <w:color w:val="564B51" w:themeColor="text2"/>
              </w:rPr>
              <w:t xml:space="preserve">Attendance for PP: </w:t>
            </w:r>
            <w:r w:rsidRPr="007C3924">
              <w:rPr>
                <w:color w:val="564B51" w:themeColor="text2"/>
              </w:rPr>
              <w:t>94.7%</w:t>
            </w:r>
          </w:p>
          <w:p w14:paraId="304E8489" w14:textId="77777777" w:rsidR="00A87E06" w:rsidRPr="00425EF2" w:rsidRDefault="00A87E06" w:rsidP="00313112">
            <w:pPr>
              <w:spacing w:after="0"/>
              <w:rPr>
                <w:color w:val="564B51" w:themeColor="text2"/>
              </w:rPr>
            </w:pPr>
          </w:p>
        </w:tc>
        <w:tc>
          <w:tcPr>
            <w:tcW w:w="741" w:type="pct"/>
          </w:tcPr>
          <w:p w14:paraId="4F3F4161" w14:textId="77777777" w:rsidR="00A87E06" w:rsidRPr="00425EF2" w:rsidRDefault="00A87E06" w:rsidP="00313112">
            <w:pPr>
              <w:spacing w:after="0"/>
              <w:rPr>
                <w:color w:val="564B51" w:themeColor="text2"/>
              </w:rPr>
            </w:pPr>
          </w:p>
        </w:tc>
      </w:tr>
      <w:tr w:rsidR="00A87E06" w:rsidRPr="00E276B8" w14:paraId="142B60A4" w14:textId="77777777" w:rsidTr="00313112">
        <w:tc>
          <w:tcPr>
            <w:tcW w:w="632" w:type="pct"/>
            <w:hideMark/>
          </w:tcPr>
          <w:p w14:paraId="6DE341E0" w14:textId="77777777" w:rsidR="00A87E06" w:rsidRPr="00E276B8" w:rsidRDefault="00A87E06" w:rsidP="00313112">
            <w:pPr>
              <w:rPr>
                <w:b/>
                <w:bCs/>
                <w:color w:val="564B51" w:themeColor="text2"/>
              </w:rPr>
            </w:pPr>
            <w:r w:rsidRPr="00E276B8">
              <w:rPr>
                <w:b/>
                <w:bCs/>
                <w:color w:val="564B51" w:themeColor="text2"/>
              </w:rPr>
              <w:t>Objective 3</w:t>
            </w:r>
          </w:p>
        </w:tc>
        <w:tc>
          <w:tcPr>
            <w:tcW w:w="1053" w:type="pct"/>
            <w:hideMark/>
          </w:tcPr>
          <w:p w14:paraId="426330E6" w14:textId="77777777" w:rsidR="00A87E06" w:rsidRPr="00E276B8" w:rsidRDefault="00A87E06" w:rsidP="00313112">
            <w:pPr>
              <w:rPr>
                <w:b/>
                <w:bCs/>
                <w:color w:val="564B51" w:themeColor="text2"/>
              </w:rPr>
            </w:pPr>
            <w:r w:rsidRPr="00E276B8">
              <w:rPr>
                <w:b/>
                <w:bCs/>
                <w:color w:val="564B51" w:themeColor="text2"/>
              </w:rPr>
              <w:t>Actions for academic year 2022 – 2023</w:t>
            </w:r>
            <w:r>
              <w:rPr>
                <w:b/>
                <w:bCs/>
                <w:color w:val="564B51" w:themeColor="text2"/>
              </w:rPr>
              <w:br/>
            </w:r>
            <w:r w:rsidRPr="00E276B8">
              <w:rPr>
                <w:i/>
                <w:iCs/>
                <w:color w:val="564B51" w:themeColor="text2"/>
              </w:rPr>
              <w:t>(including data)</w:t>
            </w:r>
          </w:p>
        </w:tc>
        <w:tc>
          <w:tcPr>
            <w:tcW w:w="923" w:type="pct"/>
            <w:hideMark/>
          </w:tcPr>
          <w:p w14:paraId="7257D193" w14:textId="77777777" w:rsidR="00A87E06" w:rsidRPr="00E276B8" w:rsidRDefault="00A87E06" w:rsidP="00313112">
            <w:pPr>
              <w:rPr>
                <w:b/>
                <w:bCs/>
                <w:color w:val="564B51" w:themeColor="text2"/>
              </w:rPr>
            </w:pPr>
            <w:r w:rsidRPr="00E276B8">
              <w:rPr>
                <w:b/>
                <w:bCs/>
                <w:color w:val="564B51" w:themeColor="text2"/>
              </w:rPr>
              <w:t>Data &amp; progress September 2023</w:t>
            </w:r>
          </w:p>
        </w:tc>
        <w:tc>
          <w:tcPr>
            <w:tcW w:w="911" w:type="pct"/>
            <w:hideMark/>
          </w:tcPr>
          <w:p w14:paraId="2E0FF56E" w14:textId="77777777" w:rsidR="00A87E06" w:rsidRPr="00E276B8" w:rsidRDefault="00A87E06" w:rsidP="00313112">
            <w:pPr>
              <w:rPr>
                <w:b/>
                <w:bCs/>
                <w:color w:val="564B51" w:themeColor="text2"/>
              </w:rPr>
            </w:pPr>
            <w:r w:rsidRPr="00E276B8">
              <w:rPr>
                <w:b/>
                <w:bCs/>
                <w:color w:val="564B51" w:themeColor="text2"/>
              </w:rPr>
              <w:t>Data &amp; progress September 2024</w:t>
            </w:r>
          </w:p>
        </w:tc>
        <w:tc>
          <w:tcPr>
            <w:tcW w:w="740" w:type="pct"/>
            <w:hideMark/>
          </w:tcPr>
          <w:p w14:paraId="35474EB5" w14:textId="77777777" w:rsidR="00A87E06" w:rsidRPr="00E276B8" w:rsidRDefault="00A87E06" w:rsidP="00313112">
            <w:pPr>
              <w:rPr>
                <w:b/>
                <w:bCs/>
                <w:color w:val="564B51" w:themeColor="text2"/>
              </w:rPr>
            </w:pPr>
            <w:r w:rsidRPr="00E276B8">
              <w:rPr>
                <w:b/>
                <w:bCs/>
                <w:color w:val="564B51" w:themeColor="text2"/>
              </w:rPr>
              <w:t>Data &amp; progress September 2025</w:t>
            </w:r>
          </w:p>
        </w:tc>
        <w:tc>
          <w:tcPr>
            <w:tcW w:w="741" w:type="pct"/>
            <w:hideMark/>
          </w:tcPr>
          <w:p w14:paraId="0BA3561D" w14:textId="77777777" w:rsidR="00A87E06" w:rsidRPr="00E276B8" w:rsidRDefault="00A87E06" w:rsidP="00313112">
            <w:pPr>
              <w:rPr>
                <w:b/>
                <w:bCs/>
                <w:color w:val="564B51" w:themeColor="text2"/>
              </w:rPr>
            </w:pPr>
            <w:r w:rsidRPr="00E276B8">
              <w:rPr>
                <w:b/>
                <w:bCs/>
                <w:color w:val="564B51" w:themeColor="text2"/>
              </w:rPr>
              <w:t>Data &amp; progress September 2026</w:t>
            </w:r>
          </w:p>
        </w:tc>
      </w:tr>
      <w:tr w:rsidR="00A87E06" w:rsidRPr="00425EF2" w14:paraId="2577C07D" w14:textId="77777777" w:rsidTr="00313112">
        <w:tc>
          <w:tcPr>
            <w:tcW w:w="632" w:type="pct"/>
          </w:tcPr>
          <w:p w14:paraId="5F273FB4" w14:textId="77777777" w:rsidR="00A87E06" w:rsidRPr="00425EF2" w:rsidRDefault="00A87E06" w:rsidP="00313112">
            <w:pPr>
              <w:spacing w:after="0"/>
              <w:rPr>
                <w:color w:val="564B51" w:themeColor="text2"/>
              </w:rPr>
            </w:pPr>
            <w:r w:rsidRPr="00425EF2">
              <w:rPr>
                <w:color w:val="564B51" w:themeColor="text2"/>
              </w:rPr>
              <w:t>To reduce the GAP in exclusions between SEND and non-SEND students</w:t>
            </w:r>
          </w:p>
        </w:tc>
        <w:tc>
          <w:tcPr>
            <w:tcW w:w="1053" w:type="pct"/>
          </w:tcPr>
          <w:p w14:paraId="7FC3CB35"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Leaders will regularly interrogate data and other evidence on the use of suspensions and exclusions by pupil groups.  </w:t>
            </w:r>
          </w:p>
          <w:p w14:paraId="1557A2E6"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Leaders will ensure that all reasonable adjustments are well implemented, reviewed regularly.  </w:t>
            </w:r>
          </w:p>
          <w:p w14:paraId="5E1101BB" w14:textId="77777777" w:rsidR="00A87E06" w:rsidRPr="00F51AB3" w:rsidRDefault="00A87E06" w:rsidP="00313112">
            <w:pPr>
              <w:numPr>
                <w:ilvl w:val="0"/>
                <w:numId w:val="10"/>
              </w:numPr>
              <w:tabs>
                <w:tab w:val="clear" w:pos="360"/>
              </w:tabs>
              <w:spacing w:after="0"/>
              <w:rPr>
                <w:color w:val="564B51" w:themeColor="text2"/>
              </w:rPr>
            </w:pPr>
            <w:r w:rsidRPr="00F51AB3">
              <w:rPr>
                <w:color w:val="564B51" w:themeColor="text2"/>
              </w:rPr>
              <w:t>Leaders will ensure all staff are well trained in managing pupils with </w:t>
            </w:r>
            <w:proofErr w:type="gramStart"/>
            <w:r w:rsidRPr="00F51AB3">
              <w:rPr>
                <w:color w:val="564B51" w:themeColor="text2"/>
              </w:rPr>
              <w:t>SEND, and</w:t>
            </w:r>
            <w:proofErr w:type="gramEnd"/>
            <w:r w:rsidRPr="00F51AB3">
              <w:rPr>
                <w:color w:val="564B51" w:themeColor="text2"/>
              </w:rPr>
              <w:t> managing pupil behaviour. </w:t>
            </w:r>
          </w:p>
          <w:p w14:paraId="4D7C5B45" w14:textId="77777777" w:rsidR="00A87E06" w:rsidRPr="00425EF2" w:rsidRDefault="00A87E06" w:rsidP="00313112">
            <w:pPr>
              <w:spacing w:after="0"/>
              <w:rPr>
                <w:color w:val="564B51" w:themeColor="text2"/>
              </w:rPr>
            </w:pPr>
          </w:p>
        </w:tc>
        <w:tc>
          <w:tcPr>
            <w:tcW w:w="923" w:type="pct"/>
          </w:tcPr>
          <w:p w14:paraId="36C634F7" w14:textId="77777777" w:rsidR="00A87E06" w:rsidRPr="00425EF2" w:rsidRDefault="00A87E06" w:rsidP="00313112">
            <w:pPr>
              <w:spacing w:after="0"/>
              <w:rPr>
                <w:color w:val="564B51" w:themeColor="text2"/>
              </w:rPr>
            </w:pPr>
            <w:r w:rsidRPr="00F51AB3">
              <w:rPr>
                <w:color w:val="564B51" w:themeColor="text2"/>
              </w:rPr>
              <w:t>There were 0 exclusions. </w:t>
            </w:r>
          </w:p>
        </w:tc>
        <w:tc>
          <w:tcPr>
            <w:tcW w:w="911" w:type="pct"/>
          </w:tcPr>
          <w:p w14:paraId="6CEACBD5" w14:textId="77777777" w:rsidR="00A87E06" w:rsidRPr="00425EF2" w:rsidRDefault="00A87E06" w:rsidP="00313112">
            <w:pPr>
              <w:spacing w:after="0"/>
              <w:rPr>
                <w:color w:val="564B51" w:themeColor="text2"/>
              </w:rPr>
            </w:pPr>
            <w:r w:rsidRPr="00F51AB3">
              <w:rPr>
                <w:color w:val="564B51" w:themeColor="text2"/>
              </w:rPr>
              <w:t>There were 3 fixed-term suspensions last year, all of which were boys &amp; students with SEND There were no permanent exclusions. The school continues to work with the local authority, Anthem’s inclusion team and uses Anthem’s Toolkit to reduce the number of suspensions for students. </w:t>
            </w:r>
          </w:p>
        </w:tc>
        <w:tc>
          <w:tcPr>
            <w:tcW w:w="740" w:type="pct"/>
          </w:tcPr>
          <w:p w14:paraId="069A9DFF" w14:textId="77777777" w:rsidR="00A87E06" w:rsidRDefault="00A87E06" w:rsidP="00313112">
            <w:pPr>
              <w:spacing w:after="0"/>
              <w:rPr>
                <w:color w:val="564B51" w:themeColor="text2"/>
              </w:rPr>
            </w:pPr>
            <w:r w:rsidRPr="00F51AB3">
              <w:rPr>
                <w:color w:val="564B51" w:themeColor="text2"/>
              </w:rPr>
              <w:t xml:space="preserve">There were </w:t>
            </w:r>
            <w:r>
              <w:rPr>
                <w:color w:val="564B51" w:themeColor="text2"/>
              </w:rPr>
              <w:t>4</w:t>
            </w:r>
            <w:r w:rsidRPr="00F51AB3">
              <w:rPr>
                <w:color w:val="564B51" w:themeColor="text2"/>
              </w:rPr>
              <w:t xml:space="preserve"> fixed-term suspensions last year, </w:t>
            </w:r>
            <w:r>
              <w:rPr>
                <w:color w:val="564B51" w:themeColor="text2"/>
              </w:rPr>
              <w:t xml:space="preserve">3 of </w:t>
            </w:r>
            <w:r w:rsidRPr="00F51AB3">
              <w:rPr>
                <w:color w:val="564B51" w:themeColor="text2"/>
              </w:rPr>
              <w:t>which were boys &amp; students with SEND</w:t>
            </w:r>
          </w:p>
          <w:p w14:paraId="74ABFD99" w14:textId="77777777" w:rsidR="00A87E06" w:rsidRPr="00425EF2" w:rsidRDefault="00A87E06" w:rsidP="00313112">
            <w:pPr>
              <w:spacing w:after="0"/>
              <w:rPr>
                <w:color w:val="564B51" w:themeColor="text2"/>
              </w:rPr>
            </w:pPr>
            <w:r w:rsidRPr="00F51AB3">
              <w:rPr>
                <w:color w:val="564B51" w:themeColor="text2"/>
              </w:rPr>
              <w:t>There were no permanent exclusions.</w:t>
            </w:r>
          </w:p>
        </w:tc>
        <w:tc>
          <w:tcPr>
            <w:tcW w:w="741" w:type="pct"/>
          </w:tcPr>
          <w:p w14:paraId="052CDF1B" w14:textId="77777777" w:rsidR="00A87E06" w:rsidRPr="00425EF2" w:rsidRDefault="00A87E06" w:rsidP="00313112">
            <w:pPr>
              <w:spacing w:after="0"/>
              <w:rPr>
                <w:color w:val="564B51" w:themeColor="text2"/>
              </w:rPr>
            </w:pPr>
          </w:p>
        </w:tc>
      </w:tr>
    </w:tbl>
    <w:p w14:paraId="7E203F4B" w14:textId="77777777" w:rsidR="00A87E06" w:rsidRDefault="00A87E06" w:rsidP="00A87E06">
      <w:pPr>
        <w:rPr>
          <w:i/>
          <w:iCs/>
        </w:rPr>
      </w:pPr>
    </w:p>
    <w:p w14:paraId="36290FD1" w14:textId="77777777" w:rsidR="00A87E06" w:rsidRPr="001742E8" w:rsidRDefault="00A87E06" w:rsidP="00A87E06">
      <w:pPr>
        <w:rPr>
          <w:rFonts w:asciiTheme="minorHAnsi" w:hAnsiTheme="minorHAnsi"/>
          <w:i/>
          <w:iCs/>
        </w:rPr>
      </w:pPr>
      <w:r>
        <w:rPr>
          <w:i/>
          <w:iCs/>
        </w:rPr>
        <w:lastRenderedPageBreak/>
        <w:t>Objectives are set up for a four-year period and statistical data is published annually. The information contained on this form is reviewed on an annual basis by the Headteacher and the Anthem Education Director.</w:t>
      </w:r>
    </w:p>
    <w:p w14:paraId="1A8B3C2A" w14:textId="77777777" w:rsidR="00A87E06" w:rsidRPr="00A87E06" w:rsidRDefault="00A87E06" w:rsidP="00A87E06"/>
    <w:sectPr w:rsidR="00A87E06" w:rsidRPr="00A87E06" w:rsidSect="00C92204">
      <w:headerReference w:type="default" r:id="rId10"/>
      <w:footerReference w:type="even" r:id="rId11"/>
      <w:footerReference w:type="default" r:id="rId12"/>
      <w:footerReference w:type="first" r:id="rId13"/>
      <w:pgSz w:w="16840" w:h="11900" w:orient="landscape" w:code="9"/>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5EFB6" w14:textId="77777777" w:rsidR="00FB6315" w:rsidRDefault="00FB6315" w:rsidP="003C56A0">
      <w:pPr>
        <w:spacing w:line="240" w:lineRule="auto"/>
      </w:pPr>
      <w:r>
        <w:separator/>
      </w:r>
    </w:p>
  </w:endnote>
  <w:endnote w:type="continuationSeparator" w:id="0">
    <w:p w14:paraId="4803A9B3" w14:textId="77777777" w:rsidR="00FB6315" w:rsidRDefault="00FB6315"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Agenda">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EndPr>
      <w:rPr>
        <w:rStyle w:val="PageNumber"/>
      </w:rPr>
    </w:sdtEndPr>
    <w:sdtContent>
      <w:p w14:paraId="5309EDD8" w14:textId="77777777" w:rsidR="00A5446F" w:rsidRDefault="00A5446F" w:rsidP="00DB1A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F66098"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b/>
        <w:bCs/>
        <w:sz w:val="24"/>
        <w:szCs w:val="22"/>
      </w:rPr>
      <w:id w:val="-200319944"/>
      <w:docPartObj>
        <w:docPartGallery w:val="Page Numbers (Bottom of Page)"/>
        <w:docPartUnique/>
      </w:docPartObj>
    </w:sdtPr>
    <w:sdtEndPr>
      <w:rPr>
        <w:rStyle w:val="PageNumber"/>
      </w:rPr>
    </w:sdtEndPr>
    <w:sdtContent>
      <w:p w14:paraId="344F1899" w14:textId="77777777" w:rsidR="00A5446F" w:rsidRPr="00E93EC6" w:rsidRDefault="00A5446F" w:rsidP="00DB1A5F">
        <w:pPr>
          <w:pStyle w:val="Footer"/>
          <w:framePr w:wrap="none" w:vAnchor="text" w:hAnchor="margin" w:xAlign="right" w:y="1"/>
          <w:rPr>
            <w:rStyle w:val="PageNumber"/>
            <w:rFonts w:asciiTheme="majorHAnsi" w:hAnsiTheme="majorHAnsi" w:cstheme="majorHAnsi"/>
            <w:b/>
            <w:bCs/>
            <w:sz w:val="24"/>
            <w:szCs w:val="22"/>
          </w:rPr>
        </w:pPr>
        <w:r w:rsidRPr="00E93EC6">
          <w:rPr>
            <w:rStyle w:val="PageNumber"/>
            <w:rFonts w:asciiTheme="majorHAnsi" w:hAnsiTheme="majorHAnsi" w:cstheme="majorHAnsi"/>
            <w:b/>
            <w:bCs/>
            <w:sz w:val="24"/>
            <w:szCs w:val="22"/>
          </w:rPr>
          <w:fldChar w:fldCharType="begin"/>
        </w:r>
        <w:r w:rsidRPr="00E93EC6">
          <w:rPr>
            <w:rStyle w:val="PageNumber"/>
            <w:rFonts w:asciiTheme="majorHAnsi" w:hAnsiTheme="majorHAnsi" w:cstheme="majorHAnsi"/>
            <w:b/>
            <w:bCs/>
            <w:sz w:val="24"/>
            <w:szCs w:val="22"/>
          </w:rPr>
          <w:instrText xml:space="preserve"> PAGE </w:instrText>
        </w:r>
        <w:r w:rsidRPr="00E93EC6">
          <w:rPr>
            <w:rStyle w:val="PageNumber"/>
            <w:rFonts w:asciiTheme="majorHAnsi" w:hAnsiTheme="majorHAnsi" w:cstheme="majorHAnsi"/>
            <w:b/>
            <w:bCs/>
            <w:sz w:val="24"/>
            <w:szCs w:val="22"/>
          </w:rPr>
          <w:fldChar w:fldCharType="separate"/>
        </w:r>
        <w:r w:rsidRPr="00E93EC6">
          <w:rPr>
            <w:rStyle w:val="PageNumber"/>
            <w:rFonts w:asciiTheme="majorHAnsi" w:hAnsiTheme="majorHAnsi" w:cstheme="majorHAnsi"/>
            <w:b/>
            <w:bCs/>
            <w:noProof/>
            <w:sz w:val="24"/>
            <w:szCs w:val="22"/>
          </w:rPr>
          <w:t>3</w:t>
        </w:r>
        <w:r w:rsidRPr="00E93EC6">
          <w:rPr>
            <w:rStyle w:val="PageNumber"/>
            <w:rFonts w:asciiTheme="majorHAnsi" w:hAnsiTheme="majorHAnsi" w:cstheme="majorHAnsi"/>
            <w:b/>
            <w:bCs/>
            <w:sz w:val="24"/>
            <w:szCs w:val="22"/>
          </w:rPr>
          <w:fldChar w:fldCharType="end"/>
        </w:r>
      </w:p>
    </w:sdtContent>
  </w:sdt>
  <w:p w14:paraId="596F7382" w14:textId="77777777" w:rsidR="00E66042" w:rsidRPr="00E93EC6" w:rsidRDefault="00E66042" w:rsidP="00A5446F">
    <w:pPr>
      <w:pStyle w:val="Footer"/>
      <w:ind w:right="360"/>
      <w:rPr>
        <w:rFonts w:asciiTheme="majorHAnsi" w:hAnsiTheme="majorHAnsi" w:cstheme="majorHAnsi"/>
        <w:b/>
        <w:bCs/>
        <w:sz w:val="24"/>
        <w:szCs w:val="22"/>
      </w:rPr>
    </w:pPr>
    <w:r w:rsidRPr="00E93EC6">
      <w:rPr>
        <w:rFonts w:asciiTheme="majorHAnsi" w:hAnsiTheme="majorHAnsi" w:cstheme="majorHAnsi"/>
        <w:b/>
        <w:bCs/>
        <w:sz w:val="24"/>
        <w:szCs w:val="22"/>
      </w:rPr>
      <w:t>A place to thrive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A900F"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4D096" w14:textId="77777777" w:rsidR="00FB6315" w:rsidRDefault="00FB6315" w:rsidP="003C56A0">
      <w:pPr>
        <w:spacing w:line="240" w:lineRule="auto"/>
      </w:pPr>
      <w:r>
        <w:separator/>
      </w:r>
    </w:p>
  </w:footnote>
  <w:footnote w:type="continuationSeparator" w:id="0">
    <w:p w14:paraId="32705411" w14:textId="77777777" w:rsidR="00FB6315" w:rsidRDefault="00FB6315"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AD607" w14:textId="24EF6393" w:rsidR="003C56A0" w:rsidRPr="00022EBA" w:rsidRDefault="00280CD0" w:rsidP="00C92204">
    <w:pPr>
      <w:pStyle w:val="Heading1"/>
      <w:spacing w:after="0" w:line="320" w:lineRule="exact"/>
      <w:jc w:val="right"/>
      <w:rPr>
        <w:sz w:val="32"/>
        <w:szCs w:val="30"/>
      </w:rPr>
    </w:pPr>
    <w:r>
      <w:rPr>
        <w:sz w:val="32"/>
        <w:szCs w:val="30"/>
      </w:rPr>
      <w:t>PSED Equality Objectives</w:t>
    </w:r>
    <w:r w:rsidR="00022EBA" w:rsidRPr="00022EBA">
      <w:rPr>
        <w:sz w:val="32"/>
        <w:szCs w:val="30"/>
      </w:rPr>
      <w:t xml:space="preserve"> – Students</w:t>
    </w:r>
    <w:r w:rsidR="008B4312" w:rsidRPr="00022EBA">
      <w:rPr>
        <w:noProof/>
        <w:sz w:val="32"/>
        <w:szCs w:val="30"/>
      </w:rPr>
      <w:drawing>
        <wp:anchor distT="0" distB="0" distL="114300" distR="114300" simplePos="0" relativeHeight="251658240" behindDoc="1" locked="0" layoutInCell="1" allowOverlap="1" wp14:anchorId="1B0CADDE" wp14:editId="5076E13C">
          <wp:simplePos x="0" y="0"/>
          <wp:positionH relativeFrom="margin">
            <wp:posOffset>1824</wp:posOffset>
          </wp:positionH>
          <wp:positionV relativeFrom="paragraph">
            <wp:posOffset>-229870</wp:posOffset>
          </wp:positionV>
          <wp:extent cx="1944000" cy="401116"/>
          <wp:effectExtent l="0" t="0" r="0" b="0"/>
          <wp:wrapTight wrapText="bothSides">
            <wp:wrapPolygon edited="0">
              <wp:start x="0" y="0"/>
              <wp:lineTo x="0" y="20539"/>
              <wp:lineTo x="21381" y="20539"/>
              <wp:lineTo x="21381" y="0"/>
              <wp:lineTo x="0" y="0"/>
            </wp:wrapPolygon>
          </wp:wrapTight>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logo-RGB-MASTER-AW.jpg"/>
                  <pic:cNvPicPr/>
                </pic:nvPicPr>
                <pic:blipFill>
                  <a:blip r:embed="rId1">
                    <a:extLst>
                      <a:ext uri="{28A0092B-C50C-407E-A947-70E740481C1C}">
                        <a14:useLocalDpi xmlns:a14="http://schemas.microsoft.com/office/drawing/2010/main" val="0"/>
                      </a:ext>
                    </a:extLst>
                  </a:blip>
                  <a:stretch>
                    <a:fillRect/>
                  </a:stretch>
                </pic:blipFill>
                <pic:spPr>
                  <a:xfrm>
                    <a:off x="0" y="0"/>
                    <a:ext cx="1944000" cy="40111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AB217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82CA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8236E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4EDB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9E87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1294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CFE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ECE1D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0" w15:restartNumberingAfterBreak="0">
    <w:nsid w:val="10013654"/>
    <w:multiLevelType w:val="hybridMultilevel"/>
    <w:tmpl w:val="FCD2B48E"/>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396519"/>
    <w:multiLevelType w:val="hybridMultilevel"/>
    <w:tmpl w:val="6F7A3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40F7F"/>
    <w:multiLevelType w:val="hybridMultilevel"/>
    <w:tmpl w:val="5B008900"/>
    <w:lvl w:ilvl="0" w:tplc="3B6ABAAE">
      <w:start w:val="1"/>
      <w:numFmt w:val="bullet"/>
      <w:pStyle w:val="Bulletlist"/>
      <w:lvlText w:val=""/>
      <w:lvlJc w:val="left"/>
      <w:pPr>
        <w:ind w:left="360" w:hanging="360"/>
      </w:pPr>
      <w:rPr>
        <w:rFonts w:ascii="Symbol" w:hAnsi="Symbol" w:hint="default"/>
        <w:color w:val="564B51" w:themeColor="tex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11470946">
    <w:abstractNumId w:val="0"/>
  </w:num>
  <w:num w:numId="2" w16cid:durableId="1822842701">
    <w:abstractNumId w:val="1"/>
  </w:num>
  <w:num w:numId="3" w16cid:durableId="777794534">
    <w:abstractNumId w:val="2"/>
  </w:num>
  <w:num w:numId="4" w16cid:durableId="1499034278">
    <w:abstractNumId w:val="3"/>
  </w:num>
  <w:num w:numId="5" w16cid:durableId="1734085705">
    <w:abstractNumId w:val="8"/>
  </w:num>
  <w:num w:numId="6" w16cid:durableId="1926762716">
    <w:abstractNumId w:val="4"/>
  </w:num>
  <w:num w:numId="7" w16cid:durableId="1750149911">
    <w:abstractNumId w:val="5"/>
  </w:num>
  <w:num w:numId="8" w16cid:durableId="246571752">
    <w:abstractNumId w:val="6"/>
  </w:num>
  <w:num w:numId="9" w16cid:durableId="439378256">
    <w:abstractNumId w:val="7"/>
  </w:num>
  <w:num w:numId="10" w16cid:durableId="1824925716">
    <w:abstractNumId w:val="9"/>
  </w:num>
  <w:num w:numId="11" w16cid:durableId="619454613">
    <w:abstractNumId w:val="11"/>
  </w:num>
  <w:num w:numId="12" w16cid:durableId="842937659">
    <w:abstractNumId w:val="10"/>
  </w:num>
  <w:num w:numId="13" w16cid:durableId="6891431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A1"/>
    <w:rsid w:val="00022EBA"/>
    <w:rsid w:val="0003109D"/>
    <w:rsid w:val="00062B06"/>
    <w:rsid w:val="00072169"/>
    <w:rsid w:val="000860A2"/>
    <w:rsid w:val="00091E0B"/>
    <w:rsid w:val="000948BA"/>
    <w:rsid w:val="000A32BC"/>
    <w:rsid w:val="000C6950"/>
    <w:rsid w:val="00103936"/>
    <w:rsid w:val="00151B35"/>
    <w:rsid w:val="00166C24"/>
    <w:rsid w:val="001742E8"/>
    <w:rsid w:val="001D0B70"/>
    <w:rsid w:val="0025329F"/>
    <w:rsid w:val="00280CD0"/>
    <w:rsid w:val="0034488A"/>
    <w:rsid w:val="003562A2"/>
    <w:rsid w:val="003C56A0"/>
    <w:rsid w:val="003D4033"/>
    <w:rsid w:val="003E55D9"/>
    <w:rsid w:val="00425EF2"/>
    <w:rsid w:val="00434242"/>
    <w:rsid w:val="005014C8"/>
    <w:rsid w:val="00503FAE"/>
    <w:rsid w:val="00567F71"/>
    <w:rsid w:val="00590874"/>
    <w:rsid w:val="005A2380"/>
    <w:rsid w:val="00613D1D"/>
    <w:rsid w:val="0064102F"/>
    <w:rsid w:val="006468F0"/>
    <w:rsid w:val="006A29F5"/>
    <w:rsid w:val="007028CC"/>
    <w:rsid w:val="00772138"/>
    <w:rsid w:val="0081493D"/>
    <w:rsid w:val="00840F4A"/>
    <w:rsid w:val="008A277D"/>
    <w:rsid w:val="008B4312"/>
    <w:rsid w:val="008F137F"/>
    <w:rsid w:val="0091766C"/>
    <w:rsid w:val="00953627"/>
    <w:rsid w:val="00A45500"/>
    <w:rsid w:val="00A5446F"/>
    <w:rsid w:val="00A548A4"/>
    <w:rsid w:val="00A60F3B"/>
    <w:rsid w:val="00A76C80"/>
    <w:rsid w:val="00A87E06"/>
    <w:rsid w:val="00AC5D6B"/>
    <w:rsid w:val="00B905E6"/>
    <w:rsid w:val="00B906AD"/>
    <w:rsid w:val="00BC23A1"/>
    <w:rsid w:val="00C732A2"/>
    <w:rsid w:val="00C8213B"/>
    <w:rsid w:val="00C86F08"/>
    <w:rsid w:val="00C92204"/>
    <w:rsid w:val="00CA3DF0"/>
    <w:rsid w:val="00D46355"/>
    <w:rsid w:val="00D54EC4"/>
    <w:rsid w:val="00E276B8"/>
    <w:rsid w:val="00E5316D"/>
    <w:rsid w:val="00E66042"/>
    <w:rsid w:val="00E93EC6"/>
    <w:rsid w:val="00EC762F"/>
    <w:rsid w:val="00F27F78"/>
    <w:rsid w:val="00F62E5C"/>
    <w:rsid w:val="00FB6315"/>
    <w:rsid w:val="00FC6CC1"/>
    <w:rsid w:val="00FF3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64D7D"/>
  <w14:defaultImageDpi w14:val="32767"/>
  <w15:chartTrackingRefBased/>
  <w15:docId w15:val="{7F5FD053-D105-4D5F-AF51-7690CC853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53627"/>
    <w:pPr>
      <w:spacing w:after="120" w:line="300" w:lineRule="exact"/>
    </w:pPr>
    <w:rPr>
      <w:rFonts w:ascii="Garamond" w:hAnsi="Garamond"/>
    </w:rPr>
  </w:style>
  <w:style w:type="paragraph" w:styleId="Heading1">
    <w:name w:val="heading 1"/>
    <w:aliases w:val="Main heading"/>
    <w:basedOn w:val="Normal"/>
    <w:next w:val="Normal"/>
    <w:link w:val="Heading1Char"/>
    <w:uiPriority w:val="9"/>
    <w:qFormat/>
    <w:rsid w:val="00C732A2"/>
    <w:pPr>
      <w:keepNext/>
      <w:keepLines/>
      <w:spacing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55D9"/>
    <w:pPr>
      <w:keepNext/>
      <w:keepLines/>
      <w:spacing w:before="240" w:after="60" w:line="320" w:lineRule="exact"/>
      <w:outlineLvl w:val="1"/>
    </w:pPr>
    <w:rPr>
      <w:rFonts w:ascii="Arial" w:eastAsiaTheme="majorEastAsia" w:hAnsi="Arial" w:cs="Times New Roman (Headings CS)"/>
      <w:b/>
      <w:color w:val="564B51"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0"/>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Main heading Char"/>
    <w:basedOn w:val="DefaultParagraphFont"/>
    <w:link w:val="Heading1"/>
    <w:uiPriority w:val="9"/>
    <w:rsid w:val="00C732A2"/>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55D9"/>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aliases w:val="Main title"/>
    <w:basedOn w:val="Normal"/>
    <w:next w:val="Normal"/>
    <w:link w:val="TitleChar"/>
    <w:uiPriority w:val="10"/>
    <w:qFormat/>
    <w:rsid w:val="00C732A2"/>
    <w:pPr>
      <w:spacing w:line="620" w:lineRule="exact"/>
      <w:contextualSpacing/>
    </w:pPr>
    <w:rPr>
      <w:rFonts w:ascii="Arial" w:eastAsiaTheme="majorEastAsia" w:hAnsi="Arial" w:cs="Times New Roman (Headings CS)"/>
      <w:b/>
      <w:color w:val="564B51"/>
      <w:kern w:val="28"/>
      <w:sz w:val="40"/>
      <w:szCs w:val="56"/>
    </w:rPr>
  </w:style>
  <w:style w:type="character" w:customStyle="1" w:styleId="TitleChar">
    <w:name w:val="Title Char"/>
    <w:aliases w:val="Main title Char"/>
    <w:basedOn w:val="DefaultParagraphFont"/>
    <w:link w:val="Title"/>
    <w:uiPriority w:val="10"/>
    <w:rsid w:val="00C732A2"/>
    <w:rPr>
      <w:rFonts w:ascii="Arial" w:eastAsiaTheme="majorEastAsia" w:hAnsi="Arial" w:cs="Times New Roman (Headings CS)"/>
      <w:b/>
      <w:color w:val="564B51"/>
      <w:kern w:val="28"/>
      <w:sz w:val="40"/>
      <w:szCs w:val="56"/>
    </w:rPr>
  </w:style>
  <w:style w:type="paragraph" w:styleId="NoSpacing">
    <w:name w:val="No Spacing"/>
    <w:link w:val="NoSpacingChar"/>
    <w:uiPriority w:val="1"/>
    <w:qFormat/>
    <w:rsid w:val="008A277D"/>
    <w:rPr>
      <w:rFonts w:eastAsiaTheme="minorEastAsia"/>
      <w:szCs w:val="22"/>
      <w:lang w:val="en-US" w:eastAsia="zh-CN"/>
    </w:rPr>
  </w:style>
  <w:style w:type="character" w:customStyle="1" w:styleId="NoSpacingChar">
    <w:name w:val="No Spacing Char"/>
    <w:basedOn w:val="DefaultParagraphFont"/>
    <w:link w:val="NoSpacing"/>
    <w:uiPriority w:val="1"/>
    <w:rsid w:val="008A277D"/>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rsid w:val="00166C24"/>
    <w:pPr>
      <w:ind w:left="720"/>
      <w:contextualSpacing/>
    </w:pPr>
  </w:style>
  <w:style w:type="paragraph" w:customStyle="1" w:styleId="Bulletlist">
    <w:name w:val="Bullet list"/>
    <w:basedOn w:val="ListParagraph"/>
    <w:link w:val="BulletlistChar"/>
    <w:qFormat/>
    <w:rsid w:val="003E55D9"/>
    <w:pPr>
      <w:numPr>
        <w:numId w:val="13"/>
      </w:numPr>
      <w:contextualSpacing w:val="0"/>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3E55D9"/>
    <w:rPr>
      <w:rFonts w:ascii="Garamond" w:hAnsi="Garamond"/>
    </w:rPr>
  </w:style>
  <w:style w:type="paragraph" w:customStyle="1" w:styleId="Subheading">
    <w:name w:val="Subheading"/>
    <w:basedOn w:val="Heading2"/>
    <w:link w:val="SubheadingChar"/>
    <w:qFormat/>
    <w:rsid w:val="003E55D9"/>
    <w:rPr>
      <w:sz w:val="24"/>
      <w:szCs w:val="24"/>
    </w:rPr>
  </w:style>
  <w:style w:type="character" w:styleId="IntenseReference">
    <w:name w:val="Intense Reference"/>
    <w:basedOn w:val="DefaultParagraphFont"/>
    <w:uiPriority w:val="32"/>
    <w:rsid w:val="00590874"/>
    <w:rPr>
      <w:b/>
      <w:bCs/>
      <w:smallCaps/>
      <w:color w:val="EC606C" w:themeColor="accent1"/>
      <w:spacing w:val="5"/>
    </w:rPr>
  </w:style>
  <w:style w:type="character" w:customStyle="1" w:styleId="SubheadingChar">
    <w:name w:val="Subheading Char"/>
    <w:basedOn w:val="Heading2Char"/>
    <w:link w:val="Subheading"/>
    <w:rsid w:val="003E55D9"/>
    <w:rPr>
      <w:rFonts w:ascii="Arial" w:eastAsiaTheme="majorEastAsia" w:hAnsi="Arial" w:cs="Times New Roman (Headings CS)"/>
      <w:b/>
      <w:color w:val="564B51" w:themeColor="text2"/>
      <w:sz w:val="28"/>
      <w:szCs w:val="26"/>
    </w:rPr>
  </w:style>
  <w:style w:type="paragraph" w:styleId="Subtitle">
    <w:name w:val="Subtitle"/>
    <w:basedOn w:val="Normal"/>
    <w:next w:val="Normal"/>
    <w:link w:val="SubtitleChar"/>
    <w:uiPriority w:val="11"/>
    <w:rsid w:val="00590874"/>
    <w:pPr>
      <w:numPr>
        <w:ilvl w:val="1"/>
      </w:numPr>
      <w:spacing w:after="160"/>
    </w:pPr>
    <w:rPr>
      <w:rFonts w:asciiTheme="minorHAnsi" w:eastAsiaTheme="minorEastAsia" w:hAnsiTheme="minorHAnsi"/>
      <w:color w:val="F2979F" w:themeColor="text1" w:themeTint="A5"/>
      <w:spacing w:val="15"/>
      <w:sz w:val="22"/>
      <w:szCs w:val="22"/>
    </w:rPr>
  </w:style>
  <w:style w:type="character" w:customStyle="1" w:styleId="SubtitleChar">
    <w:name w:val="Subtitle Char"/>
    <w:basedOn w:val="DefaultParagraphFont"/>
    <w:link w:val="Subtitle"/>
    <w:uiPriority w:val="11"/>
    <w:rsid w:val="00590874"/>
    <w:rPr>
      <w:rFonts w:eastAsiaTheme="minorEastAsia"/>
      <w:color w:val="F2979F"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134128">
      <w:bodyDiv w:val="1"/>
      <w:marLeft w:val="0"/>
      <w:marRight w:val="0"/>
      <w:marTop w:val="0"/>
      <w:marBottom w:val="0"/>
      <w:divBdr>
        <w:top w:val="none" w:sz="0" w:space="0" w:color="auto"/>
        <w:left w:val="none" w:sz="0" w:space="0" w:color="auto"/>
        <w:bottom w:val="none" w:sz="0" w:space="0" w:color="auto"/>
        <w:right w:val="none" w:sz="0" w:space="0" w:color="auto"/>
      </w:divBdr>
    </w:div>
    <w:div w:id="481776616">
      <w:bodyDiv w:val="1"/>
      <w:marLeft w:val="0"/>
      <w:marRight w:val="0"/>
      <w:marTop w:val="0"/>
      <w:marBottom w:val="0"/>
      <w:divBdr>
        <w:top w:val="none" w:sz="0" w:space="0" w:color="auto"/>
        <w:left w:val="none" w:sz="0" w:space="0" w:color="auto"/>
        <w:bottom w:val="none" w:sz="0" w:space="0" w:color="auto"/>
        <w:right w:val="none" w:sz="0" w:space="0" w:color="auto"/>
      </w:divBdr>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79532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hem\OneDrive%20-%20Anthem\Landscape%20A4%20document%20no%20cover.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C623FE6C8C214090E635655F23E1A6" ma:contentTypeVersion="19" ma:contentTypeDescription="Create a new document." ma:contentTypeScope="" ma:versionID="e90874c93e441d710e312ec39f58f96a">
  <xsd:schema xmlns:xsd="http://www.w3.org/2001/XMLSchema" xmlns:xs="http://www.w3.org/2001/XMLSchema" xmlns:p="http://schemas.microsoft.com/office/2006/metadata/properties" xmlns:ns2="83e2c5ea-d8ad-40fd-be98-f1620292abd7" xmlns:ns3="f41a0280-ad05-48d9-92ee-01fa49d37c85" targetNamespace="http://schemas.microsoft.com/office/2006/metadata/properties" ma:root="true" ma:fieldsID="011ffaf41c379b576ebf3449290e6571" ns2:_="" ns3:_="">
    <xsd:import namespace="83e2c5ea-d8ad-40fd-be98-f1620292abd7"/>
    <xsd:import namespace="f41a0280-ad05-48d9-92ee-01fa49d37c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2c5ea-d8ad-40fd-be98-f1620292a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a0280-ad05-48d9-92ee-01fa49d37c8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721a44a-6940-40e6-85fb-5420f14a80b7}" ma:internalName="TaxCatchAll" ma:showField="CatchAllData" ma:web="f41a0280-ad05-48d9-92ee-01fa49d37c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e2c5ea-d8ad-40fd-be98-f1620292abd7">
      <Terms xmlns="http://schemas.microsoft.com/office/infopath/2007/PartnerControls"/>
    </lcf76f155ced4ddcb4097134ff3c332f>
    <TaxCatchAll xmlns="f41a0280-ad05-48d9-92ee-01fa49d37c85" xsi:nil="true"/>
  </documentManagement>
</p:properties>
</file>

<file path=customXml/itemProps1.xml><?xml version="1.0" encoding="utf-8"?>
<ds:datastoreItem xmlns:ds="http://schemas.openxmlformats.org/officeDocument/2006/customXml" ds:itemID="{20F32FCC-9E6E-4746-BD14-2FD60AE242A5}"/>
</file>

<file path=customXml/itemProps2.xml><?xml version="1.0" encoding="utf-8"?>
<ds:datastoreItem xmlns:ds="http://schemas.openxmlformats.org/officeDocument/2006/customXml" ds:itemID="{49EEE991-A8BB-4632-8D5E-625BB52F10BE}">
  <ds:schemaRefs>
    <ds:schemaRef ds:uri="http://schemas.microsoft.com/sharepoint/v3/contenttype/forms"/>
  </ds:schemaRefs>
</ds:datastoreItem>
</file>

<file path=customXml/itemProps3.xml><?xml version="1.0" encoding="utf-8"?>
<ds:datastoreItem xmlns:ds="http://schemas.openxmlformats.org/officeDocument/2006/customXml" ds:itemID="{0BBA4C48-132E-49BF-A613-0D6D5D2F103A}">
  <ds:schemaRefs>
    <ds:schemaRef ds:uri="http://schemas.microsoft.com/office/2006/metadata/properties"/>
    <ds:schemaRef ds:uri="http://schemas.microsoft.com/office/infopath/2007/PartnerControls"/>
    <ds:schemaRef ds:uri="677c9209-ca21-4a3f-967e-4eabe2e08401"/>
  </ds:schemaRefs>
</ds:datastoreItem>
</file>

<file path=docProps/app.xml><?xml version="1.0" encoding="utf-8"?>
<Properties xmlns="http://schemas.openxmlformats.org/officeDocument/2006/extended-properties" xmlns:vt="http://schemas.openxmlformats.org/officeDocument/2006/docPropsVTypes">
  <Template>Landscape A4 document no cover</Template>
  <TotalTime>1</TotalTime>
  <Pages>4</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Anthem</dc:creator>
  <cp:keywords/>
  <dc:description/>
  <cp:lastModifiedBy>Rasa Undaraviciute (Anthem)</cp:lastModifiedBy>
  <cp:revision>2</cp:revision>
  <cp:lastPrinted>2019-07-12T12:11:00Z</cp:lastPrinted>
  <dcterms:created xsi:type="dcterms:W3CDTF">2025-12-04T11:39:00Z</dcterms:created>
  <dcterms:modified xsi:type="dcterms:W3CDTF">2025-12-04T11:39:00Z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0x010100BEC623FE6C8C214090E635655F23E1A6</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